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C0" w:rsidRPr="00820DD5" w:rsidRDefault="009428C0" w:rsidP="009428C0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</w:rPr>
      </w:pPr>
      <w:r w:rsidRPr="00820DD5">
        <w:rPr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</w:rPr>
        <w:t>УДК 612.821:796</w:t>
      </w:r>
    </w:p>
    <w:p w:rsidR="009428C0" w:rsidRPr="00820DD5" w:rsidRDefault="009428C0" w:rsidP="009428C0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0D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СЕНСОМОТОРНОГО РЕАГИРОВАНИЯ ИНОСТРАННЫХ СТУДЕНТОВ ЧЕТВЁРТОГО ГОДА ОБУЧЕНИЯ В ВУЗе</w:t>
      </w:r>
    </w:p>
    <w:p w:rsidR="009428C0" w:rsidRPr="00820DD5" w:rsidRDefault="009428C0" w:rsidP="009428C0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28C0" w:rsidRPr="00820DD5" w:rsidRDefault="009428C0" w:rsidP="009428C0">
      <w:pPr>
        <w:tabs>
          <w:tab w:val="left" w:pos="822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0D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П.С. Адамов</w:t>
      </w:r>
      <w:r w:rsidRPr="00820D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20DD5">
        <w:rPr>
          <w:rFonts w:ascii="Times New Roman" w:eastAsia="Times New Roman" w:hAnsi="Times New Roman" w:cs="Times New Roman"/>
          <w:color w:val="000000"/>
          <w:sz w:val="28"/>
          <w:szCs w:val="28"/>
        </w:rPr>
        <w:t>(МГУ имени А.А. Кулешова)</w:t>
      </w:r>
    </w:p>
    <w:p w:rsidR="009428C0" w:rsidRPr="00820DD5" w:rsidRDefault="009428C0" w:rsidP="009428C0">
      <w:pPr>
        <w:tabs>
          <w:tab w:val="left" w:pos="822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20DD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820DD5">
        <w:rPr>
          <w:rFonts w:ascii="Times New Roman" w:eastAsia="Times New Roman" w:hAnsi="Times New Roman" w:cs="Times New Roman"/>
          <w:color w:val="000000"/>
          <w:sz w:val="28"/>
          <w:szCs w:val="28"/>
        </w:rPr>
        <w:t>. рук.</w:t>
      </w:r>
      <w:r w:rsidRPr="00820D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20D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Е.А. </w:t>
      </w:r>
      <w:proofErr w:type="spellStart"/>
      <w:r w:rsidRPr="00820D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Кондратенкова</w:t>
      </w:r>
      <w:proofErr w:type="spellEnd"/>
      <w:r w:rsidRPr="00820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9428C0" w:rsidRPr="00820DD5" w:rsidRDefault="009428C0" w:rsidP="009428C0">
      <w:pPr>
        <w:tabs>
          <w:tab w:val="left" w:pos="822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0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канд. биол. наук, доцент </w:t>
      </w:r>
    </w:p>
    <w:p w:rsidR="009428C0" w:rsidRPr="00820DD5" w:rsidRDefault="009428C0" w:rsidP="009428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8C0" w:rsidRPr="00820DD5" w:rsidRDefault="009428C0" w:rsidP="00942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DD5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Мировая практика показала высокую надежность психофизиологического тестирования для оценки функционального состояния нервной системы и достоверность его результатов.</w:t>
      </w:r>
      <w:r w:rsidRPr="00820D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20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проведено психофизиологическое обследование студентов из-за рубежа. В ходе исследования установили, что в течение первых трех лет обучения происходит изменение функционального состояния центральной нервной системы обследуемых, что отражается в постепенном улучшении количественных и качественных показателей сенсомоторного реагирования [1, с. 190]. </w:t>
      </w:r>
    </w:p>
    <w:p w:rsidR="009428C0" w:rsidRPr="00820DD5" w:rsidRDefault="009428C0" w:rsidP="00942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DD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Целью исследования было оценивание</w:t>
      </w:r>
      <w:r w:rsidRPr="00820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функционального состояния нервной системы студентов из-за рубежа 4-го года обучения как показателя успешности адаптации к педагогической деятельности. </w:t>
      </w:r>
      <w:proofErr w:type="gramStart"/>
      <w:r w:rsidRPr="00820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Производился анализ показателей простой (ПЗМР) и сложной (реакция различения (РР) зрительно-моторных реакций. </w:t>
      </w:r>
      <w:proofErr w:type="gramEnd"/>
    </w:p>
    <w:p w:rsidR="009428C0" w:rsidRPr="00820DD5" w:rsidRDefault="009428C0" w:rsidP="00942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DD5">
        <w:rPr>
          <w:rFonts w:ascii="Times New Roman" w:eastAsia="Times New Roman" w:hAnsi="Times New Roman" w:cs="Times New Roman"/>
          <w:sz w:val="28"/>
          <w:szCs w:val="28"/>
        </w:rPr>
        <w:t xml:space="preserve">Ранее было установлено [1, с. 191-192], что уже к концу второго года обучения психофизиологические показатели иностранных студентов стали намного лучше и стабильнее по сравнения с начальными этапами тестирования. Представилось интересным выяснить, сохранится ли данная тенденция при освоении нового вида деятельности: работа преподавателем физической культуры в общеобразовательной школе. </w:t>
      </w:r>
    </w:p>
    <w:p w:rsidR="009428C0" w:rsidRPr="00820DD5" w:rsidRDefault="009428C0" w:rsidP="00942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DD5">
        <w:rPr>
          <w:rFonts w:ascii="Times New Roman" w:eastAsia="Times New Roman" w:hAnsi="Times New Roman" w:cs="Times New Roman"/>
          <w:sz w:val="28"/>
          <w:szCs w:val="28"/>
        </w:rPr>
        <w:t xml:space="preserve">При сравнительном анализе </w:t>
      </w:r>
      <w:proofErr w:type="spellStart"/>
      <w:r w:rsidRPr="00820DD5">
        <w:rPr>
          <w:rFonts w:ascii="Times New Roman" w:eastAsia="Times New Roman" w:hAnsi="Times New Roman" w:cs="Times New Roman"/>
          <w:sz w:val="28"/>
          <w:szCs w:val="28"/>
        </w:rPr>
        <w:t>среднегрупповых</w:t>
      </w:r>
      <w:proofErr w:type="spellEnd"/>
      <w:r w:rsidRPr="00820DD5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ПЗМР и РР иностранных студентов было показано, что скорость как ПЗМР, так и РР снизилась на 13,1 и 15 мс по сравнению с предыдущими этапами тестирования. Данные подтверждаются и показателями среднеквадратичного отклонения (тест РР), которое возросло на 5,9 мс. Это можно объяснить сменой вида деятельности и попаданием студентов из Туркменистана в иную социальную среду. </w:t>
      </w:r>
    </w:p>
    <w:p w:rsidR="009428C0" w:rsidRPr="00820DD5" w:rsidRDefault="009428C0" w:rsidP="00942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8C0" w:rsidRPr="00820DD5" w:rsidRDefault="009428C0" w:rsidP="009428C0">
      <w:pPr>
        <w:tabs>
          <w:tab w:val="left" w:pos="8222"/>
        </w:tabs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820DD5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9428C0" w:rsidRDefault="009428C0" w:rsidP="009428C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9428C0">
        <w:rPr>
          <w:rFonts w:ascii="Times New Roman" w:eastAsia="Times New Roman" w:hAnsi="Times New Roman" w:cs="Times New Roman"/>
          <w:b/>
          <w:sz w:val="28"/>
          <w:szCs w:val="28"/>
        </w:rPr>
        <w:t>Соколовская Л. Н.</w:t>
      </w:r>
      <w:r w:rsidRPr="009428C0">
        <w:rPr>
          <w:rFonts w:ascii="Times New Roman" w:eastAsia="Times New Roman" w:hAnsi="Times New Roman" w:cs="Times New Roman"/>
          <w:sz w:val="28"/>
          <w:szCs w:val="28"/>
        </w:rPr>
        <w:t xml:space="preserve"> Психофизиологические особенности адаптации иностранных студентов в процессе двухлетнего обучения в ВУЗе / Л. Н. Соколовская, Е. А. </w:t>
      </w:r>
      <w:proofErr w:type="spellStart"/>
      <w:r w:rsidRPr="009428C0">
        <w:rPr>
          <w:rFonts w:ascii="Times New Roman" w:eastAsia="Times New Roman" w:hAnsi="Times New Roman" w:cs="Times New Roman"/>
          <w:sz w:val="28"/>
          <w:szCs w:val="28"/>
        </w:rPr>
        <w:t>Кондратенкова</w:t>
      </w:r>
      <w:proofErr w:type="spellEnd"/>
      <w:r w:rsidRPr="009428C0">
        <w:rPr>
          <w:rFonts w:ascii="Times New Roman" w:eastAsia="Times New Roman" w:hAnsi="Times New Roman" w:cs="Times New Roman"/>
          <w:sz w:val="28"/>
          <w:szCs w:val="28"/>
        </w:rPr>
        <w:t xml:space="preserve">, П. С. Адамов </w:t>
      </w:r>
      <w:r w:rsidRPr="0094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 </w:t>
      </w:r>
      <w:r w:rsidRPr="009428C0">
        <w:rPr>
          <w:rFonts w:ascii="Times New Roman" w:eastAsia="Times New Roman" w:hAnsi="Times New Roman" w:cs="Times New Roman"/>
          <w:sz w:val="28"/>
          <w:szCs w:val="28"/>
        </w:rPr>
        <w:t>Итоги научных исследований ученых МГУ имени А.А. Кулешова 2020 г.: материалы научно-методической конференции; Могилев, 2-6 февраля 2021 г. – Могилев: МГУ имени А.А. Кулешова, 2021. – С. 190-192.</w:t>
      </w:r>
      <w:r>
        <w:br w:type="page"/>
      </w:r>
    </w:p>
    <w:p w:rsidR="009428C0" w:rsidRPr="003D2EB8" w:rsidRDefault="009428C0" w:rsidP="009428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E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УДК 796.012</w:t>
      </w:r>
    </w:p>
    <w:p w:rsidR="009428C0" w:rsidRDefault="009428C0" w:rsidP="00942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2E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ЗАВИСИМОСТЬ СПОРТИВНОГО РЕЗУЛЬТАТА ЮНЫХ СПРИНТЕРОВ ОТ УРОВНЯ РАЗВИТИЯ ИХ СТАТИЧЕСКОЙ</w:t>
      </w:r>
      <w:r w:rsidRPr="003D2E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 И ДИНАМИЧЕСКОЙ СИЛЫ</w:t>
      </w:r>
    </w:p>
    <w:p w:rsidR="009428C0" w:rsidRPr="003D2EB8" w:rsidRDefault="009428C0" w:rsidP="00942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8C0" w:rsidRPr="003D2EB8" w:rsidRDefault="009428C0" w:rsidP="009428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2EB8">
        <w:rPr>
          <w:rFonts w:ascii="Times New Roman" w:hAnsi="Times New Roman" w:cs="Times New Roman"/>
          <w:b/>
          <w:i/>
          <w:sz w:val="28"/>
          <w:szCs w:val="28"/>
        </w:rPr>
        <w:t>А.В. Алёхин</w:t>
      </w:r>
      <w:r w:rsidRPr="003D2EB8">
        <w:rPr>
          <w:rFonts w:ascii="Times New Roman" w:hAnsi="Times New Roman" w:cs="Times New Roman"/>
          <w:sz w:val="28"/>
          <w:szCs w:val="28"/>
        </w:rPr>
        <w:t xml:space="preserve"> (МГУ имени А.А. Кулешова)</w:t>
      </w:r>
    </w:p>
    <w:p w:rsidR="009428C0" w:rsidRPr="003D2EB8" w:rsidRDefault="009428C0" w:rsidP="009428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2EB8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3D2EB8">
        <w:rPr>
          <w:rFonts w:ascii="Times New Roman" w:hAnsi="Times New Roman" w:cs="Times New Roman"/>
          <w:sz w:val="28"/>
          <w:szCs w:val="28"/>
        </w:rPr>
        <w:t xml:space="preserve">. рук. </w:t>
      </w:r>
      <w:r w:rsidRPr="003D2EB8">
        <w:rPr>
          <w:rFonts w:ascii="Times New Roman" w:hAnsi="Times New Roman" w:cs="Times New Roman"/>
          <w:b/>
          <w:i/>
          <w:sz w:val="28"/>
          <w:szCs w:val="28"/>
        </w:rPr>
        <w:t xml:space="preserve">В.И. </w:t>
      </w:r>
      <w:proofErr w:type="spellStart"/>
      <w:r w:rsidRPr="003D2EB8">
        <w:rPr>
          <w:rFonts w:ascii="Times New Roman" w:hAnsi="Times New Roman" w:cs="Times New Roman"/>
          <w:b/>
          <w:i/>
          <w:sz w:val="28"/>
          <w:szCs w:val="28"/>
        </w:rPr>
        <w:t>Загревский</w:t>
      </w:r>
      <w:proofErr w:type="spellEnd"/>
      <w:r w:rsidRPr="003D2EB8">
        <w:rPr>
          <w:rFonts w:ascii="Times New Roman" w:hAnsi="Times New Roman" w:cs="Times New Roman"/>
          <w:sz w:val="28"/>
          <w:szCs w:val="28"/>
        </w:rPr>
        <w:t>,</w:t>
      </w:r>
    </w:p>
    <w:p w:rsidR="009428C0" w:rsidRPr="003D2EB8" w:rsidRDefault="009428C0" w:rsidP="009428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3D2E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3D2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E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3D2EB8">
        <w:rPr>
          <w:rFonts w:ascii="Times New Roman" w:hAnsi="Times New Roman" w:cs="Times New Roman"/>
          <w:sz w:val="28"/>
          <w:szCs w:val="28"/>
        </w:rPr>
        <w:t>, профессор</w:t>
      </w:r>
    </w:p>
    <w:p w:rsidR="009428C0" w:rsidRPr="003D2EB8" w:rsidRDefault="009428C0" w:rsidP="00942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8C0" w:rsidRPr="009428C0" w:rsidRDefault="009428C0" w:rsidP="0094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EB8">
        <w:rPr>
          <w:rFonts w:ascii="Times New Roman" w:hAnsi="Times New Roman"/>
          <w:sz w:val="28"/>
          <w:szCs w:val="28"/>
        </w:rPr>
        <w:t>В настоящее время проблема положительного или отрицательного влияния структурных компонентов силовой подготовленности юных спринтеров на спортивный результат освещается фрагментарно и недостаточно информативно [1</w:t>
      </w:r>
      <w:r>
        <w:rPr>
          <w:rFonts w:ascii="Times New Roman" w:hAnsi="Times New Roman"/>
          <w:sz w:val="28"/>
          <w:szCs w:val="28"/>
        </w:rPr>
        <w:t>, 2</w:t>
      </w:r>
      <w:r w:rsidRPr="003D2EB8">
        <w:rPr>
          <w:rFonts w:ascii="Times New Roman" w:hAnsi="Times New Roman"/>
          <w:sz w:val="28"/>
          <w:szCs w:val="28"/>
        </w:rPr>
        <w:t xml:space="preserve">]. </w:t>
      </w:r>
      <w:r w:rsidRPr="003D2EB8">
        <w:rPr>
          <w:rFonts w:ascii="Times New Roman" w:hAnsi="Times New Roman"/>
          <w:i/>
          <w:sz w:val="28"/>
          <w:szCs w:val="28"/>
        </w:rPr>
        <w:t>Цель выполненного нами исследования</w:t>
      </w:r>
      <w:r w:rsidRPr="003D2EB8">
        <w:rPr>
          <w:rFonts w:ascii="Times New Roman" w:hAnsi="Times New Roman"/>
          <w:sz w:val="28"/>
          <w:szCs w:val="28"/>
        </w:rPr>
        <w:t xml:space="preserve"> - определить влияние статической и динамической силы юных спринтеров на спортивный результат. </w:t>
      </w:r>
      <w:r w:rsidRPr="003D2EB8">
        <w:rPr>
          <w:rFonts w:ascii="Times New Roman" w:hAnsi="Times New Roman"/>
          <w:i/>
          <w:sz w:val="28"/>
          <w:szCs w:val="28"/>
        </w:rPr>
        <w:t>Методы и организация исследования</w:t>
      </w:r>
      <w:r w:rsidRPr="003D2EB8">
        <w:rPr>
          <w:rFonts w:ascii="Times New Roman" w:hAnsi="Times New Roman"/>
          <w:sz w:val="28"/>
          <w:szCs w:val="28"/>
        </w:rPr>
        <w:t xml:space="preserve"> – адекватны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EB8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EB8">
        <w:rPr>
          <w:rFonts w:ascii="Times New Roman" w:hAnsi="Times New Roman"/>
          <w:sz w:val="28"/>
          <w:szCs w:val="28"/>
        </w:rPr>
        <w:t xml:space="preserve">цели исследования. </w:t>
      </w:r>
      <w:r w:rsidRPr="003D2EB8">
        <w:rPr>
          <w:rFonts w:ascii="Times New Roman" w:hAnsi="Times New Roman"/>
          <w:i/>
          <w:sz w:val="28"/>
          <w:szCs w:val="28"/>
        </w:rPr>
        <w:t>Объект исследования</w:t>
      </w:r>
      <w:r w:rsidRPr="003D2EB8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3D2EB8">
        <w:rPr>
          <w:rFonts w:ascii="Times New Roman" w:hAnsi="Times New Roman"/>
          <w:sz w:val="28"/>
          <w:szCs w:val="28"/>
        </w:rPr>
        <w:t>учебно</w:t>
      </w:r>
      <w:proofErr w:type="spellEnd"/>
      <w:r w:rsidRPr="003D2EB8">
        <w:rPr>
          <w:rFonts w:ascii="Times New Roman" w:hAnsi="Times New Roman"/>
          <w:sz w:val="28"/>
          <w:szCs w:val="28"/>
        </w:rPr>
        <w:t>- тренировочный</w:t>
      </w:r>
      <w:proofErr w:type="gramEnd"/>
      <w:r w:rsidRPr="003D2EB8">
        <w:rPr>
          <w:rFonts w:ascii="Times New Roman" w:hAnsi="Times New Roman"/>
          <w:sz w:val="28"/>
          <w:szCs w:val="28"/>
        </w:rPr>
        <w:t xml:space="preserve"> процесс юных легкоатлетов</w:t>
      </w:r>
      <w:r w:rsidRPr="009428C0">
        <w:rPr>
          <w:rFonts w:ascii="Times New Roman" w:hAnsi="Times New Roman" w:cs="Times New Roman"/>
          <w:sz w:val="28"/>
          <w:szCs w:val="28"/>
        </w:rPr>
        <w:t xml:space="preserve">, специализирующихся в спринтерском беге. </w:t>
      </w:r>
      <w:r w:rsidRPr="009428C0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9428C0">
        <w:rPr>
          <w:rFonts w:ascii="Times New Roman" w:hAnsi="Times New Roman" w:cs="Times New Roman"/>
          <w:sz w:val="28"/>
          <w:szCs w:val="28"/>
        </w:rPr>
        <w:t xml:space="preserve"> – силовая подготовка спринтеров в возрасте 12-13 лет. </w:t>
      </w:r>
      <w:r w:rsidRPr="009428C0">
        <w:rPr>
          <w:rFonts w:ascii="Times New Roman" w:hAnsi="Times New Roman" w:cs="Times New Roman"/>
          <w:i/>
          <w:sz w:val="28"/>
          <w:szCs w:val="28"/>
        </w:rPr>
        <w:t>Проблема исследования</w:t>
      </w:r>
      <w:r w:rsidRPr="009428C0">
        <w:rPr>
          <w:rFonts w:ascii="Times New Roman" w:hAnsi="Times New Roman" w:cs="Times New Roman"/>
          <w:sz w:val="28"/>
          <w:szCs w:val="28"/>
        </w:rPr>
        <w:t xml:space="preserve"> – влияние статической и динамической силы юных спринтеров на спортивный результат. </w:t>
      </w:r>
      <w:r w:rsidRPr="009428C0">
        <w:rPr>
          <w:rFonts w:ascii="Times New Roman" w:hAnsi="Times New Roman" w:cs="Times New Roman"/>
          <w:i/>
          <w:sz w:val="28"/>
          <w:szCs w:val="28"/>
        </w:rPr>
        <w:t>Методы исследования</w:t>
      </w:r>
      <w:r w:rsidRPr="009428C0">
        <w:rPr>
          <w:rFonts w:ascii="Times New Roman" w:hAnsi="Times New Roman" w:cs="Times New Roman"/>
          <w:sz w:val="28"/>
          <w:szCs w:val="28"/>
        </w:rPr>
        <w:t xml:space="preserve">: теоретический анализ предметной области исследований и экспериментальных данных; тестирование физической подготовленности юных спортсменов по компонентам статической и динамической силы, скоростной подготовленности; методы математической статистики. Мышечная сила может проявляться не только в динамических упражнениях (перемещение тела или его частей в пространстве), но и в статических упражнениях (фиксация позы и ориентации звеньев тела спортсмена). Для первой группы спортивных упражнений характерным является проявление </w:t>
      </w:r>
      <w:r w:rsidRPr="009428C0">
        <w:rPr>
          <w:rFonts w:ascii="Times New Roman" w:hAnsi="Times New Roman" w:cs="Times New Roman"/>
          <w:i/>
          <w:sz w:val="28"/>
          <w:szCs w:val="28"/>
        </w:rPr>
        <w:t>динамической силы</w:t>
      </w:r>
      <w:r w:rsidRPr="009428C0">
        <w:rPr>
          <w:rFonts w:ascii="Times New Roman" w:hAnsi="Times New Roman" w:cs="Times New Roman"/>
          <w:sz w:val="28"/>
          <w:szCs w:val="28"/>
        </w:rPr>
        <w:t xml:space="preserve">, для второй – </w:t>
      </w:r>
      <w:r w:rsidRPr="009428C0">
        <w:rPr>
          <w:rFonts w:ascii="Times New Roman" w:hAnsi="Times New Roman" w:cs="Times New Roman"/>
          <w:i/>
          <w:sz w:val="28"/>
          <w:szCs w:val="28"/>
        </w:rPr>
        <w:t>статической силы.</w:t>
      </w:r>
    </w:p>
    <w:p w:rsidR="009428C0" w:rsidRPr="009428C0" w:rsidRDefault="009428C0" w:rsidP="0094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C0">
        <w:rPr>
          <w:rFonts w:ascii="Times New Roman" w:hAnsi="Times New Roman" w:cs="Times New Roman"/>
          <w:sz w:val="28"/>
          <w:szCs w:val="28"/>
        </w:rPr>
        <w:t xml:space="preserve">Проведено экспериментальное исследование по определению уровня силовой подготовленности юных спринтеров-юношей. По материалам тестирования силовой подготовленности юных спортсменов получены результаты констатирующего педагогического эксперимента. Выявлена численная взаимосвязи статической, динамической силы и спортивного результата мальчиков 12-13 лет в беге на короткие дистанции на основе использования парного линейного коэффициента корреляции </w:t>
      </w:r>
      <w:proofErr w:type="spellStart"/>
      <w:r w:rsidRPr="009428C0">
        <w:rPr>
          <w:rFonts w:ascii="Times New Roman" w:hAnsi="Times New Roman" w:cs="Times New Roman"/>
          <w:sz w:val="28"/>
          <w:szCs w:val="28"/>
        </w:rPr>
        <w:t>Бравэ-Пирсона</w:t>
      </w:r>
      <w:proofErr w:type="spellEnd"/>
      <w:r w:rsidRPr="009428C0">
        <w:rPr>
          <w:rFonts w:ascii="Times New Roman" w:hAnsi="Times New Roman" w:cs="Times New Roman"/>
          <w:sz w:val="28"/>
          <w:szCs w:val="28"/>
        </w:rPr>
        <w:t>.</w:t>
      </w:r>
    </w:p>
    <w:p w:rsidR="009428C0" w:rsidRPr="009428C0" w:rsidRDefault="009428C0" w:rsidP="0094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8C0" w:rsidRPr="009428C0" w:rsidRDefault="009428C0" w:rsidP="00942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28C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428C0" w:rsidRPr="009428C0" w:rsidRDefault="009428C0" w:rsidP="009428C0">
      <w:pPr>
        <w:numPr>
          <w:ilvl w:val="0"/>
          <w:numId w:val="2"/>
        </w:numPr>
        <w:tabs>
          <w:tab w:val="left" w:pos="-3240"/>
          <w:tab w:val="left" w:pos="107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8C0">
        <w:rPr>
          <w:rFonts w:ascii="Times New Roman" w:hAnsi="Times New Roman" w:cs="Times New Roman"/>
          <w:sz w:val="28"/>
          <w:szCs w:val="28"/>
        </w:rPr>
        <w:t>Берков, В.Ф. Философия и методология науки: учеб</w:t>
      </w:r>
      <w:proofErr w:type="gramStart"/>
      <w:r w:rsidRPr="009428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8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28C0">
        <w:rPr>
          <w:rFonts w:ascii="Times New Roman" w:hAnsi="Times New Roman" w:cs="Times New Roman"/>
          <w:sz w:val="28"/>
          <w:szCs w:val="28"/>
        </w:rPr>
        <w:t xml:space="preserve">особие / В.Ф. Берков. – М.: Новое знание, 2004. – 336 </w:t>
      </w:r>
      <w:proofErr w:type="gramStart"/>
      <w:r w:rsidRPr="009428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28C0">
        <w:rPr>
          <w:rFonts w:ascii="Times New Roman" w:hAnsi="Times New Roman" w:cs="Times New Roman"/>
          <w:sz w:val="28"/>
          <w:szCs w:val="28"/>
        </w:rPr>
        <w:t>.</w:t>
      </w:r>
    </w:p>
    <w:p w:rsidR="009428C0" w:rsidRPr="009428C0" w:rsidRDefault="009428C0" w:rsidP="009428C0">
      <w:pPr>
        <w:numPr>
          <w:ilvl w:val="0"/>
          <w:numId w:val="2"/>
        </w:numPr>
        <w:tabs>
          <w:tab w:val="left" w:pos="-3240"/>
          <w:tab w:val="left" w:pos="1078"/>
          <w:tab w:val="left" w:pos="1302"/>
        </w:tabs>
        <w:spacing w:after="0" w:line="240" w:lineRule="auto"/>
        <w:ind w:firstLine="674"/>
        <w:jc w:val="both"/>
        <w:rPr>
          <w:rFonts w:ascii="Times New Roman" w:hAnsi="Times New Roman" w:cs="Times New Roman"/>
          <w:sz w:val="28"/>
          <w:szCs w:val="28"/>
        </w:rPr>
      </w:pPr>
      <w:r w:rsidRPr="009428C0">
        <w:rPr>
          <w:rFonts w:ascii="Times New Roman" w:hAnsi="Times New Roman" w:cs="Times New Roman"/>
          <w:sz w:val="28"/>
          <w:szCs w:val="28"/>
        </w:rPr>
        <w:t xml:space="preserve">Бернштейн, Н.А. Очерки по физиологии движений и физиологии активности / Н.А. Бернштейн. – М.: Медицина, 1966. – 349 </w:t>
      </w:r>
      <w:proofErr w:type="gramStart"/>
      <w:r w:rsidRPr="009428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28C0">
        <w:rPr>
          <w:rFonts w:ascii="Times New Roman" w:hAnsi="Times New Roman" w:cs="Times New Roman"/>
          <w:sz w:val="28"/>
          <w:szCs w:val="28"/>
        </w:rPr>
        <w:t>.</w:t>
      </w:r>
    </w:p>
    <w:p w:rsidR="009428C0" w:rsidRDefault="0094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28C0" w:rsidRPr="004E1D92" w:rsidRDefault="009428C0" w:rsidP="009428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УДК 796.012</w:t>
      </w:r>
    </w:p>
    <w:p w:rsidR="009428C0" w:rsidRPr="004E1D92" w:rsidRDefault="009428C0" w:rsidP="00942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1D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ИСПОЛЬЗОВАНИЕ ТРЕНАЖЕРНЫХ УСТРОЙСТВ</w:t>
      </w:r>
      <w:r w:rsidRPr="004E1D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 В ФИЗИЧЕСКОМ ВОСПИТАНИИ ВОЕННОСЛУЖАЩИХ</w:t>
      </w:r>
    </w:p>
    <w:p w:rsidR="009428C0" w:rsidRPr="004E1D92" w:rsidRDefault="009428C0" w:rsidP="00942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8C0" w:rsidRPr="004E1D92" w:rsidRDefault="009428C0" w:rsidP="009428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i/>
          <w:sz w:val="28"/>
          <w:szCs w:val="28"/>
        </w:rPr>
        <w:t>Д.Л. Кузьмин</w:t>
      </w:r>
      <w:r w:rsidRPr="004E1D92">
        <w:rPr>
          <w:rFonts w:ascii="Times New Roman" w:hAnsi="Times New Roman" w:cs="Times New Roman"/>
          <w:sz w:val="28"/>
          <w:szCs w:val="28"/>
        </w:rPr>
        <w:t xml:space="preserve"> (МГУ имени А.А. Кулешова)</w:t>
      </w:r>
    </w:p>
    <w:p w:rsidR="009428C0" w:rsidRPr="004E1D92" w:rsidRDefault="009428C0" w:rsidP="009428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E1D92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E1D92">
        <w:rPr>
          <w:rFonts w:ascii="Times New Roman" w:hAnsi="Times New Roman" w:cs="Times New Roman"/>
          <w:sz w:val="28"/>
          <w:szCs w:val="28"/>
        </w:rPr>
        <w:t xml:space="preserve">. рук. </w:t>
      </w:r>
      <w:r w:rsidRPr="004E1D92">
        <w:rPr>
          <w:rFonts w:ascii="Times New Roman" w:hAnsi="Times New Roman" w:cs="Times New Roman"/>
          <w:b/>
          <w:i/>
          <w:sz w:val="28"/>
          <w:szCs w:val="28"/>
        </w:rPr>
        <w:t xml:space="preserve">В.И. </w:t>
      </w:r>
      <w:proofErr w:type="spellStart"/>
      <w:r w:rsidRPr="004E1D92">
        <w:rPr>
          <w:rFonts w:ascii="Times New Roman" w:hAnsi="Times New Roman" w:cs="Times New Roman"/>
          <w:b/>
          <w:i/>
          <w:sz w:val="28"/>
          <w:szCs w:val="28"/>
        </w:rPr>
        <w:t>Загревский</w:t>
      </w:r>
      <w:proofErr w:type="spellEnd"/>
      <w:r w:rsidRPr="004E1D92">
        <w:rPr>
          <w:rFonts w:ascii="Times New Roman" w:hAnsi="Times New Roman" w:cs="Times New Roman"/>
          <w:sz w:val="28"/>
          <w:szCs w:val="28"/>
        </w:rPr>
        <w:t>,</w:t>
      </w:r>
    </w:p>
    <w:p w:rsidR="009428C0" w:rsidRPr="004E1D92" w:rsidRDefault="009428C0" w:rsidP="009428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4E1D9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E1D92">
        <w:rPr>
          <w:rFonts w:ascii="Times New Roman" w:hAnsi="Times New Roman" w:cs="Times New Roman"/>
          <w:sz w:val="28"/>
          <w:szCs w:val="28"/>
        </w:rPr>
        <w:t>. наук, профессор</w:t>
      </w:r>
    </w:p>
    <w:p w:rsidR="009428C0" w:rsidRPr="004E1D92" w:rsidRDefault="009428C0" w:rsidP="00942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8C0" w:rsidRPr="004E1D92" w:rsidRDefault="009428C0" w:rsidP="009428C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D92">
        <w:rPr>
          <w:rFonts w:ascii="Times New Roman" w:hAnsi="Times New Roman"/>
          <w:sz w:val="28"/>
          <w:szCs w:val="28"/>
        </w:rPr>
        <w:t>Развитие и совершенствование у военнослужащих физических и специальных качеств, военно-прикладных навыков достигается использованием специально подобранных упражнений. Основной формой физической подготовки военнослужащих являются учебные занятия, имеющие классическую структуру: подготовительная часть, основная часть, заключительная часть. Учебно-тренировочные занятия с военнослужащими проводятся три раза в неделю в часы, предусмотренные в регламенте служебного времени. Продолжительность каждого занятия составляет 100 минут: подготовительная часть – 10-15 минут, основная – 65-80 минут, заключительная 3-5 минут.</w:t>
      </w:r>
    </w:p>
    <w:p w:rsidR="009428C0" w:rsidRPr="004E1D92" w:rsidRDefault="009428C0" w:rsidP="009428C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D92">
        <w:rPr>
          <w:rFonts w:ascii="Times New Roman" w:hAnsi="Times New Roman"/>
          <w:sz w:val="28"/>
          <w:szCs w:val="28"/>
        </w:rPr>
        <w:t xml:space="preserve">Для оценки эффективности использования тренажерных устройств в физическом воспитании военнослужащих был проведен педагогический эксперимент [1], в котором принимали участие две группы военнослужащих (контрольная и экспериментальная), имевших на начало эксперимента одинаковый уровень физической подготовленности. В контрольной группе испытуемых в основной части учебного занятия использовались физические упражнения для развития силовых качеств военнослужащих, скоростные упражнения на развитие быстроты, упражнения на развитие общей выносливости, упражнения, способствующие развитию ловкости. </w:t>
      </w:r>
      <w:proofErr w:type="gramStart"/>
      <w:r w:rsidRPr="004E1D92">
        <w:rPr>
          <w:rFonts w:ascii="Times New Roman" w:hAnsi="Times New Roman"/>
          <w:sz w:val="28"/>
          <w:szCs w:val="28"/>
        </w:rPr>
        <w:t xml:space="preserve">В экспериментальной группе, в отличие от контрольной, в основную часть занятия по физической подготовке включались упражнения с использованием следующих тренажерных устройств: беговая дорожка, эллиптический тренажер, гребной тренажер, тренажер «бабочка» (баттерфляй), </w:t>
      </w:r>
      <w:proofErr w:type="spellStart"/>
      <w:r w:rsidRPr="004E1D92">
        <w:rPr>
          <w:rFonts w:ascii="Times New Roman" w:hAnsi="Times New Roman"/>
          <w:sz w:val="28"/>
          <w:szCs w:val="28"/>
        </w:rPr>
        <w:t>гравитрон</w:t>
      </w:r>
      <w:proofErr w:type="spellEnd"/>
      <w:r w:rsidRPr="004E1D92">
        <w:rPr>
          <w:rFonts w:ascii="Times New Roman" w:hAnsi="Times New Roman"/>
          <w:sz w:val="28"/>
          <w:szCs w:val="28"/>
        </w:rPr>
        <w:t>, многопозиционная скамья, балансировочная полусфера.</w:t>
      </w:r>
      <w:proofErr w:type="gramEnd"/>
      <w:r w:rsidRPr="004E1D92">
        <w:rPr>
          <w:rFonts w:ascii="Times New Roman" w:hAnsi="Times New Roman"/>
          <w:sz w:val="28"/>
          <w:szCs w:val="28"/>
        </w:rPr>
        <w:t xml:space="preserve"> Для каждой группы военнослужащих были разработаны однотипные программы занятий по физической подготовке, отличающиеся применением физических упражнений в условиях тренажерных устройств (экспериментальная группа), или без их использования (контрольная группа). Результаты педагогического эксперимента были обработаны методами математической статистики. </w:t>
      </w:r>
    </w:p>
    <w:p w:rsidR="009428C0" w:rsidRPr="004E1D92" w:rsidRDefault="009428C0" w:rsidP="0094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8C0" w:rsidRPr="004E1D92" w:rsidRDefault="009428C0" w:rsidP="00942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428C0" w:rsidRPr="009428C0" w:rsidRDefault="009428C0" w:rsidP="009428C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8C0">
        <w:rPr>
          <w:rFonts w:ascii="Times New Roman" w:hAnsi="Times New Roman" w:cs="Times New Roman"/>
          <w:sz w:val="24"/>
          <w:szCs w:val="24"/>
        </w:rPr>
        <w:t xml:space="preserve">Антипин, Н.И. Модельные ориентиры успешности в профессиональной деятельности / Н.И. Антипин // </w:t>
      </w:r>
      <w:proofErr w:type="spellStart"/>
      <w:r w:rsidRPr="009428C0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9428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28C0">
        <w:rPr>
          <w:rFonts w:ascii="Times New Roman" w:hAnsi="Times New Roman" w:cs="Times New Roman"/>
          <w:sz w:val="24"/>
          <w:szCs w:val="24"/>
        </w:rPr>
        <w:t>Полоц</w:t>
      </w:r>
      <w:proofErr w:type="spellEnd"/>
      <w:r w:rsidRPr="009428C0">
        <w:rPr>
          <w:rFonts w:ascii="Times New Roman" w:hAnsi="Times New Roman" w:cs="Times New Roman"/>
          <w:sz w:val="24"/>
          <w:szCs w:val="24"/>
        </w:rPr>
        <w:t>. Ун-та. Серия Е. Педагогические науки. – 2008. – № 11. С. 114-117.</w:t>
      </w:r>
    </w:p>
    <w:p w:rsidR="009428C0" w:rsidRPr="009428C0" w:rsidRDefault="009428C0">
      <w:pPr>
        <w:rPr>
          <w:rFonts w:ascii="Times New Roman" w:hAnsi="Times New Roman" w:cs="Times New Roman"/>
          <w:sz w:val="28"/>
          <w:szCs w:val="28"/>
        </w:rPr>
      </w:pPr>
    </w:p>
    <w:sectPr w:rsidR="009428C0" w:rsidRPr="009428C0" w:rsidSect="009428C0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03C"/>
    <w:multiLevelType w:val="hybridMultilevel"/>
    <w:tmpl w:val="9D204240"/>
    <w:lvl w:ilvl="0" w:tplc="F640B436">
      <w:start w:val="1"/>
      <w:numFmt w:val="decimal"/>
      <w:lvlText w:val=" %1."/>
      <w:lvlJc w:val="left"/>
      <w:pPr>
        <w:tabs>
          <w:tab w:val="num" w:pos="360"/>
        </w:tabs>
        <w:ind w:left="-680" w:firstLine="6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149D7"/>
    <w:multiLevelType w:val="hybridMultilevel"/>
    <w:tmpl w:val="0E0676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9E020B"/>
    <w:multiLevelType w:val="hybridMultilevel"/>
    <w:tmpl w:val="859043A8"/>
    <w:lvl w:ilvl="0" w:tplc="07188C0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428C0"/>
    <w:rsid w:val="00073B52"/>
    <w:rsid w:val="00185423"/>
    <w:rsid w:val="00237370"/>
    <w:rsid w:val="002C688A"/>
    <w:rsid w:val="003B09FE"/>
    <w:rsid w:val="00433FBB"/>
    <w:rsid w:val="00470415"/>
    <w:rsid w:val="005B69AA"/>
    <w:rsid w:val="008E5E2C"/>
    <w:rsid w:val="00905122"/>
    <w:rsid w:val="009428C0"/>
    <w:rsid w:val="009D627B"/>
    <w:rsid w:val="00AD72DE"/>
    <w:rsid w:val="00B1475D"/>
    <w:rsid w:val="00BA4BB7"/>
    <w:rsid w:val="00C87C34"/>
    <w:rsid w:val="00DA6460"/>
    <w:rsid w:val="00E90B2E"/>
    <w:rsid w:val="00E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C0"/>
    <w:pPr>
      <w:spacing w:after="160" w:line="259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E5E2C"/>
    <w:pPr>
      <w:keepNext/>
      <w:spacing w:line="288" w:lineRule="auto"/>
      <w:jc w:val="center"/>
      <w:outlineLvl w:val="0"/>
    </w:pPr>
    <w:rPr>
      <w:b/>
      <w:bCs/>
      <w:caps/>
      <w:kern w:val="32"/>
      <w:sz w:val="32"/>
      <w:szCs w:val="32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75D"/>
    <w:pPr>
      <w:keepNext/>
      <w:keepLines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5E2C"/>
    <w:rPr>
      <w:rFonts w:ascii="Times New Roman" w:hAnsi="Times New Roman"/>
      <w:b/>
      <w:bCs/>
      <w:caps/>
      <w:kern w:val="32"/>
      <w:sz w:val="32"/>
      <w:szCs w:val="32"/>
      <w:lang w:val="be-BY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475D"/>
    <w:rPr>
      <w:rFonts w:eastAsiaTheme="majorEastAsia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942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5726</Characters>
  <Application>Microsoft Office Word</Application>
  <DocSecurity>0</DocSecurity>
  <Lines>47</Lines>
  <Paragraphs>13</Paragraphs>
  <ScaleCrop>false</ScaleCrop>
  <Company>home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2022-04-19T13:13:00Z</dcterms:created>
  <dcterms:modified xsi:type="dcterms:W3CDTF">2022-04-19T13:17:00Z</dcterms:modified>
</cp:coreProperties>
</file>