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A2" w:rsidRDefault="00787BA2">
      <w:pPr>
        <w:jc w:val="center"/>
        <w:rPr>
          <w:b/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>Министерство образования Республики Беларусь</w:t>
      </w:r>
    </w:p>
    <w:p w:rsidR="00787BA2" w:rsidRDefault="00787BA2">
      <w:pPr>
        <w:jc w:val="center"/>
        <w:rPr>
          <w:b/>
          <w:sz w:val="22"/>
          <w:szCs w:val="22"/>
        </w:rPr>
      </w:pPr>
      <w:r>
        <w:rPr>
          <w:b/>
          <w:spacing w:val="-4"/>
          <w:sz w:val="22"/>
          <w:szCs w:val="22"/>
        </w:rPr>
        <w:t>Могилёвский государственный университет</w:t>
      </w:r>
      <w:r>
        <w:rPr>
          <w:b/>
          <w:sz w:val="22"/>
          <w:szCs w:val="22"/>
        </w:rPr>
        <w:t xml:space="preserve"> </w:t>
      </w:r>
    </w:p>
    <w:p w:rsidR="00787BA2" w:rsidRDefault="00787B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имени А.А. Кулешова </w:t>
      </w:r>
    </w:p>
    <w:p w:rsidR="00787BA2" w:rsidRDefault="00787BA2">
      <w:pPr>
        <w:jc w:val="center"/>
        <w:rPr>
          <w:b/>
          <w:sz w:val="22"/>
          <w:szCs w:val="22"/>
          <w:lang w:val="be-BY"/>
        </w:rPr>
      </w:pPr>
    </w:p>
    <w:p w:rsidR="00787BA2" w:rsidRDefault="00787B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Факультет экономики и права </w:t>
      </w:r>
    </w:p>
    <w:p w:rsidR="00787BA2" w:rsidRDefault="00787BA2">
      <w:pPr>
        <w:jc w:val="center"/>
        <w:rPr>
          <w:b/>
          <w:spacing w:val="-4"/>
          <w:sz w:val="22"/>
          <w:szCs w:val="22"/>
        </w:rPr>
      </w:pPr>
    </w:p>
    <w:p w:rsidR="00787BA2" w:rsidRDefault="00787BA2">
      <w:pPr>
        <w:jc w:val="center"/>
        <w:rPr>
          <w:b/>
          <w:sz w:val="22"/>
          <w:szCs w:val="22"/>
          <w:lang w:val="be-BY"/>
        </w:rPr>
      </w:pPr>
    </w:p>
    <w:p w:rsidR="00787BA2" w:rsidRDefault="00787BA2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Приглашаем</w:t>
      </w:r>
      <w:r>
        <w:rPr>
          <w:b/>
          <w:sz w:val="22"/>
          <w:szCs w:val="22"/>
        </w:rPr>
        <w:t xml:space="preserve"> принять участие профессорско-преподавательский состав, магистрантов, аспирантов и студентов в работе </w:t>
      </w:r>
    </w:p>
    <w:p w:rsidR="00787BA2" w:rsidRDefault="00787BA2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87BA2" w:rsidRDefault="009B7C01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IX</w:t>
      </w:r>
      <w:r w:rsidR="00787BA2">
        <w:rPr>
          <w:b/>
          <w:sz w:val="22"/>
          <w:szCs w:val="22"/>
        </w:rPr>
        <w:t xml:space="preserve"> Международной</w:t>
      </w:r>
      <w:r w:rsidR="00787BA2">
        <w:rPr>
          <w:b/>
          <w:i/>
          <w:sz w:val="22"/>
          <w:szCs w:val="22"/>
        </w:rPr>
        <w:t xml:space="preserve"> </w:t>
      </w:r>
      <w:r w:rsidR="00787BA2">
        <w:rPr>
          <w:b/>
          <w:sz w:val="22"/>
          <w:szCs w:val="22"/>
        </w:rPr>
        <w:t>научно-практической конференции</w:t>
      </w:r>
    </w:p>
    <w:p w:rsidR="00787BA2" w:rsidRDefault="00787BA2">
      <w:pPr>
        <w:autoSpaceDE w:val="0"/>
        <w:autoSpaceDN w:val="0"/>
        <w:adjustRightInd w:val="0"/>
        <w:rPr>
          <w:sz w:val="22"/>
          <w:szCs w:val="22"/>
        </w:rPr>
      </w:pPr>
    </w:p>
    <w:p w:rsidR="00787BA2" w:rsidRDefault="001A6566">
      <w:pPr>
        <w:autoSpaceDE w:val="0"/>
        <w:autoSpaceDN w:val="0"/>
        <w:adjustRightInd w:val="0"/>
        <w:jc w:val="center"/>
        <w:rPr>
          <w:sz w:val="22"/>
          <w:szCs w:val="22"/>
          <w:lang w:val="be-BY"/>
        </w:rPr>
      </w:pPr>
      <w:r>
        <w:rPr>
          <w:noProof/>
          <w:sz w:val="22"/>
          <w:szCs w:val="22"/>
        </w:rPr>
        <w:drawing>
          <wp:inline distT="0" distB="0" distL="0" distR="0">
            <wp:extent cx="2790825" cy="2524125"/>
            <wp:effectExtent l="19050" t="0" r="9525" b="0"/>
            <wp:docPr id="1" name="Рисунок 1" descr="G:\МГУ\JPEG Digital Camera_1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МГУ\JPEG Digital Camera_1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BA2" w:rsidRDefault="00787BA2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87BA2" w:rsidRDefault="00787BA2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«Государство и право: </w:t>
      </w:r>
    </w:p>
    <w:p w:rsidR="00787BA2" w:rsidRDefault="00787BA2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актуальные проблемы формирования </w:t>
      </w:r>
    </w:p>
    <w:p w:rsidR="00787BA2" w:rsidRDefault="00787BA2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>правового сознания»</w:t>
      </w:r>
      <w:r>
        <w:rPr>
          <w:sz w:val="28"/>
          <w:szCs w:val="28"/>
        </w:rPr>
        <w:t xml:space="preserve"> </w:t>
      </w:r>
    </w:p>
    <w:p w:rsidR="00787BA2" w:rsidRDefault="00787BA2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2"/>
          <w:szCs w:val="22"/>
          <w:lang w:val="be-BY"/>
        </w:rPr>
      </w:pPr>
    </w:p>
    <w:p w:rsidR="00787BA2" w:rsidRDefault="00787BA2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B7C01" w:rsidRPr="00491E9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декабря 202</w:t>
      </w:r>
      <w:r w:rsidR="009B7C01" w:rsidRPr="00491E9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</w:t>
      </w:r>
    </w:p>
    <w:p w:rsidR="00787BA2" w:rsidRDefault="00787BA2">
      <w:pPr>
        <w:tabs>
          <w:tab w:val="left" w:pos="900"/>
        </w:tabs>
        <w:autoSpaceDE w:val="0"/>
        <w:autoSpaceDN w:val="0"/>
        <w:adjustRightInd w:val="0"/>
        <w:rPr>
          <w:b/>
          <w:sz w:val="22"/>
          <w:szCs w:val="22"/>
        </w:rPr>
      </w:pPr>
    </w:p>
    <w:p w:rsidR="00787BA2" w:rsidRDefault="00787BA2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87BA2" w:rsidRPr="00491E95" w:rsidRDefault="00787BA2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B7C01" w:rsidRPr="00491E95" w:rsidRDefault="009B7C01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B7C01" w:rsidRPr="00491E95" w:rsidRDefault="009B7C01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B7C01" w:rsidRPr="00491E95" w:rsidRDefault="009B7C01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87BA2" w:rsidRDefault="00787BA2">
      <w:pPr>
        <w:tabs>
          <w:tab w:val="left" w:pos="90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 xml:space="preserve">огилёв </w:t>
      </w:r>
    </w:p>
    <w:p w:rsidR="00787BA2" w:rsidRDefault="00787B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Проблемное поле конференции</w:t>
      </w:r>
    </w:p>
    <w:p w:rsidR="00787BA2" w:rsidRDefault="00787BA2">
      <w:pPr>
        <w:numPr>
          <w:ilvl w:val="1"/>
          <w:numId w:val="1"/>
        </w:numPr>
        <w:tabs>
          <w:tab w:val="clear" w:pos="2149"/>
          <w:tab w:val="num" w:pos="171"/>
        </w:tabs>
        <w:ind w:left="171" w:hanging="2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Общеправовые проблемы совершенствования отраслей частного права. </w:t>
      </w:r>
    </w:p>
    <w:p w:rsidR="00787BA2" w:rsidRDefault="00787BA2">
      <w:pPr>
        <w:numPr>
          <w:ilvl w:val="1"/>
          <w:numId w:val="1"/>
        </w:numPr>
        <w:tabs>
          <w:tab w:val="clear" w:pos="2149"/>
          <w:tab w:val="num" w:pos="171"/>
        </w:tabs>
        <w:ind w:left="171" w:hanging="2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Конституционно-правовые аспекты развития правосознания в Республике Беларусь.</w:t>
      </w:r>
    </w:p>
    <w:p w:rsidR="00787BA2" w:rsidRDefault="00787BA2">
      <w:pPr>
        <w:numPr>
          <w:ilvl w:val="1"/>
          <w:numId w:val="1"/>
        </w:numPr>
        <w:tabs>
          <w:tab w:val="clear" w:pos="2149"/>
          <w:tab w:val="num" w:pos="171"/>
        </w:tabs>
        <w:ind w:left="171" w:hanging="2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Теоретико-прикладные аспекты развития уголовного законодательства.</w:t>
      </w:r>
    </w:p>
    <w:p w:rsidR="00787BA2" w:rsidRDefault="00787BA2">
      <w:pPr>
        <w:numPr>
          <w:ilvl w:val="1"/>
          <w:numId w:val="1"/>
        </w:numPr>
        <w:tabs>
          <w:tab w:val="clear" w:pos="2149"/>
          <w:tab w:val="num" w:pos="171"/>
        </w:tabs>
        <w:ind w:left="171" w:hanging="2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Теоретико-прикладные аспекты развития гражданского законодательства.</w:t>
      </w:r>
    </w:p>
    <w:p w:rsidR="00787BA2" w:rsidRDefault="00787BA2">
      <w:pPr>
        <w:numPr>
          <w:ilvl w:val="1"/>
          <w:numId w:val="1"/>
        </w:numPr>
        <w:tabs>
          <w:tab w:val="clear" w:pos="2149"/>
          <w:tab w:val="num" w:pos="171"/>
        </w:tabs>
        <w:ind w:left="171" w:hanging="2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Теоретико-прикладные аспекты развития административного законодательства.</w:t>
      </w:r>
    </w:p>
    <w:p w:rsidR="00787BA2" w:rsidRDefault="00787BA2">
      <w:pPr>
        <w:numPr>
          <w:ilvl w:val="1"/>
          <w:numId w:val="1"/>
        </w:numPr>
        <w:tabs>
          <w:tab w:val="clear" w:pos="2149"/>
          <w:tab w:val="num" w:pos="171"/>
        </w:tabs>
        <w:ind w:left="171" w:hanging="2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Правовые аспекты развития предпринимательской сферы в Республике Беларусь.</w:t>
      </w:r>
    </w:p>
    <w:p w:rsidR="00787BA2" w:rsidRDefault="00787BA2">
      <w:pPr>
        <w:numPr>
          <w:ilvl w:val="1"/>
          <w:numId w:val="1"/>
        </w:numPr>
        <w:tabs>
          <w:tab w:val="clear" w:pos="2149"/>
          <w:tab w:val="num" w:pos="171"/>
        </w:tabs>
        <w:ind w:left="171" w:hanging="2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Правовые аспекты развития цифровых технологий в предпринимательской сфере.</w:t>
      </w:r>
    </w:p>
    <w:p w:rsidR="00787BA2" w:rsidRDefault="00787BA2">
      <w:pPr>
        <w:numPr>
          <w:ilvl w:val="1"/>
          <w:numId w:val="1"/>
        </w:numPr>
        <w:tabs>
          <w:tab w:val="clear" w:pos="2149"/>
          <w:tab w:val="num" w:pos="171"/>
          <w:tab w:val="left" w:pos="284"/>
          <w:tab w:val="left" w:pos="993"/>
        </w:tabs>
        <w:ind w:left="171" w:hanging="2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Условия и возможности развития сельских территорий в рамках целей устойчивого развития.</w:t>
      </w:r>
    </w:p>
    <w:p w:rsidR="00787BA2" w:rsidRDefault="00787BA2">
      <w:pPr>
        <w:numPr>
          <w:ilvl w:val="1"/>
          <w:numId w:val="1"/>
        </w:numPr>
        <w:tabs>
          <w:tab w:val="clear" w:pos="2149"/>
          <w:tab w:val="num" w:pos="171"/>
        </w:tabs>
        <w:ind w:left="171" w:hanging="2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Права человека и обеспечение </w:t>
      </w:r>
      <w:proofErr w:type="spellStart"/>
      <w:r>
        <w:rPr>
          <w:b/>
          <w:sz w:val="22"/>
          <w:szCs w:val="22"/>
        </w:rPr>
        <w:t>гендерного</w:t>
      </w:r>
      <w:proofErr w:type="spellEnd"/>
      <w:r>
        <w:rPr>
          <w:b/>
          <w:sz w:val="22"/>
          <w:szCs w:val="22"/>
        </w:rPr>
        <w:t xml:space="preserve"> равенства через призму международного и национального законодательства.</w:t>
      </w:r>
    </w:p>
    <w:p w:rsidR="00787BA2" w:rsidRDefault="00787BA2">
      <w:pPr>
        <w:numPr>
          <w:ilvl w:val="1"/>
          <w:numId w:val="1"/>
        </w:numPr>
        <w:tabs>
          <w:tab w:val="clear" w:pos="2149"/>
          <w:tab w:val="num" w:pos="171"/>
        </w:tabs>
        <w:ind w:left="171" w:hanging="2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Правовое воспитание в системе общего среднего, профессионально-технического и высшего образования.</w:t>
      </w:r>
    </w:p>
    <w:p w:rsidR="00787BA2" w:rsidRDefault="00787BA2">
      <w:pPr>
        <w:numPr>
          <w:ilvl w:val="1"/>
          <w:numId w:val="1"/>
        </w:numPr>
        <w:tabs>
          <w:tab w:val="clear" w:pos="2149"/>
          <w:tab w:val="num" w:pos="171"/>
          <w:tab w:val="left" w:pos="284"/>
          <w:tab w:val="left" w:pos="993"/>
        </w:tabs>
        <w:ind w:left="171" w:hanging="2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Профилактика экстремизма, выявление и устранение причин и условий, способствующих экстремистской деятельности. </w:t>
      </w:r>
    </w:p>
    <w:p w:rsidR="00787BA2" w:rsidRDefault="00787BA2">
      <w:pPr>
        <w:numPr>
          <w:ilvl w:val="1"/>
          <w:numId w:val="1"/>
        </w:numPr>
        <w:tabs>
          <w:tab w:val="clear" w:pos="2149"/>
          <w:tab w:val="num" w:pos="171"/>
          <w:tab w:val="left" w:pos="284"/>
          <w:tab w:val="left" w:pos="993"/>
        </w:tabs>
        <w:ind w:left="171" w:hanging="2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Роль государства в социально-экономическом развитии региона</w:t>
      </w:r>
    </w:p>
    <w:p w:rsidR="00787BA2" w:rsidRDefault="00787B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Контактная информация:</w:t>
      </w:r>
    </w:p>
    <w:p w:rsidR="00787BA2" w:rsidRDefault="00787BA2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Почтовый адрес:</w:t>
      </w:r>
      <w:r>
        <w:rPr>
          <w:bCs/>
          <w:sz w:val="22"/>
          <w:szCs w:val="22"/>
        </w:rPr>
        <w:t xml:space="preserve"> 212030</w:t>
      </w:r>
      <w:r>
        <w:rPr>
          <w:sz w:val="22"/>
          <w:szCs w:val="22"/>
        </w:rPr>
        <w:t xml:space="preserve">, Республика Беларусь, </w:t>
      </w:r>
    </w:p>
    <w:p w:rsidR="00787BA2" w:rsidRDefault="00787BA2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Могилёв, ул. </w:t>
      </w:r>
      <w:proofErr w:type="gramStart"/>
      <w:r>
        <w:rPr>
          <w:sz w:val="22"/>
          <w:szCs w:val="22"/>
        </w:rPr>
        <w:t>Ленинская</w:t>
      </w:r>
      <w:proofErr w:type="gramEnd"/>
      <w:r>
        <w:rPr>
          <w:sz w:val="22"/>
          <w:szCs w:val="22"/>
        </w:rPr>
        <w:t xml:space="preserve">, 35. </w:t>
      </w:r>
    </w:p>
    <w:p w:rsidR="00787BA2" w:rsidRDefault="00787BA2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Кафедра юриспруденции (</w:t>
      </w:r>
      <w:proofErr w:type="spellStart"/>
      <w:r>
        <w:rPr>
          <w:sz w:val="22"/>
          <w:szCs w:val="22"/>
        </w:rPr>
        <w:t>каб</w:t>
      </w:r>
      <w:proofErr w:type="spellEnd"/>
      <w:r>
        <w:rPr>
          <w:sz w:val="22"/>
          <w:szCs w:val="22"/>
        </w:rPr>
        <w:t xml:space="preserve">. 211, 212). </w:t>
      </w:r>
    </w:p>
    <w:p w:rsidR="00787BA2" w:rsidRDefault="00787BA2">
      <w:pPr>
        <w:autoSpaceDE w:val="0"/>
        <w:autoSpaceDN w:val="0"/>
        <w:adjustRightInd w:val="0"/>
        <w:ind w:firstLine="284"/>
        <w:jc w:val="both"/>
        <w:rPr>
          <w:b/>
          <w:spacing w:val="-6"/>
          <w:sz w:val="22"/>
          <w:szCs w:val="22"/>
        </w:rPr>
      </w:pPr>
    </w:p>
    <w:p w:rsidR="00787BA2" w:rsidRDefault="00787BA2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К</w:t>
      </w:r>
      <w:r>
        <w:rPr>
          <w:b/>
          <w:sz w:val="22"/>
          <w:szCs w:val="22"/>
        </w:rPr>
        <w:t>оординатор</w:t>
      </w:r>
      <w:r>
        <w:rPr>
          <w:sz w:val="22"/>
          <w:szCs w:val="22"/>
        </w:rPr>
        <w:t xml:space="preserve">: </w:t>
      </w:r>
      <w:r w:rsidR="001A6566">
        <w:rPr>
          <w:sz w:val="22"/>
          <w:szCs w:val="22"/>
        </w:rPr>
        <w:t>Матвейчев Юрий Анатольевич</w:t>
      </w:r>
      <w:r>
        <w:rPr>
          <w:sz w:val="22"/>
          <w:szCs w:val="22"/>
        </w:rPr>
        <w:t>.</w:t>
      </w:r>
    </w:p>
    <w:p w:rsidR="00787BA2" w:rsidRDefault="00787BA2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Ответственный</w:t>
      </w:r>
      <w:proofErr w:type="gramEnd"/>
      <w:r>
        <w:rPr>
          <w:b/>
          <w:sz w:val="22"/>
          <w:szCs w:val="22"/>
        </w:rPr>
        <w:t xml:space="preserve"> по заключению договоров:</w:t>
      </w:r>
      <w:r>
        <w:rPr>
          <w:sz w:val="22"/>
          <w:szCs w:val="22"/>
        </w:rPr>
        <w:t xml:space="preserve"> Довыденко Иван Иванович.</w:t>
      </w:r>
    </w:p>
    <w:p w:rsidR="00787BA2" w:rsidRDefault="00787BA2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С</w:t>
      </w:r>
      <w:r>
        <w:rPr>
          <w:b/>
          <w:spacing w:val="-6"/>
          <w:sz w:val="22"/>
          <w:szCs w:val="22"/>
        </w:rPr>
        <w:t>екретарь</w:t>
      </w:r>
      <w:r>
        <w:rPr>
          <w:sz w:val="22"/>
          <w:szCs w:val="22"/>
        </w:rPr>
        <w:t xml:space="preserve">: </w:t>
      </w:r>
      <w:r w:rsidR="000844F1">
        <w:rPr>
          <w:sz w:val="22"/>
          <w:szCs w:val="22"/>
        </w:rPr>
        <w:t>Прудникова Татьяна Анатольевна</w:t>
      </w:r>
    </w:p>
    <w:p w:rsidR="00787BA2" w:rsidRDefault="00787BA2">
      <w:pPr>
        <w:autoSpaceDE w:val="0"/>
        <w:autoSpaceDN w:val="0"/>
        <w:adjustRightInd w:val="0"/>
        <w:ind w:firstLine="284"/>
        <w:jc w:val="both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Тел.: </w:t>
      </w:r>
      <w:r>
        <w:rPr>
          <w:spacing w:val="-6"/>
          <w:sz w:val="22"/>
          <w:szCs w:val="22"/>
        </w:rPr>
        <w:t>+ 375</w:t>
      </w:r>
      <w:r>
        <w:rPr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(</w:t>
      </w:r>
      <w:r>
        <w:rPr>
          <w:bCs/>
          <w:sz w:val="22"/>
          <w:szCs w:val="22"/>
        </w:rPr>
        <w:t>222</w:t>
      </w:r>
      <w:r>
        <w:rPr>
          <w:spacing w:val="-6"/>
          <w:sz w:val="22"/>
          <w:szCs w:val="22"/>
        </w:rPr>
        <w:t xml:space="preserve">) </w:t>
      </w:r>
      <w:r w:rsidR="00E23956">
        <w:rPr>
          <w:spacing w:val="-6"/>
          <w:sz w:val="22"/>
          <w:szCs w:val="22"/>
        </w:rPr>
        <w:t>712974</w:t>
      </w:r>
      <w:r>
        <w:rPr>
          <w:spacing w:val="-6"/>
          <w:sz w:val="22"/>
          <w:szCs w:val="22"/>
        </w:rPr>
        <w:t xml:space="preserve">. </w:t>
      </w:r>
    </w:p>
    <w:p w:rsidR="00E23956" w:rsidRDefault="00E23956">
      <w:pPr>
        <w:autoSpaceDE w:val="0"/>
        <w:autoSpaceDN w:val="0"/>
        <w:adjustRightInd w:val="0"/>
        <w:ind w:firstLine="284"/>
        <w:jc w:val="both"/>
        <w:rPr>
          <w:b/>
          <w:sz w:val="22"/>
          <w:szCs w:val="22"/>
        </w:rPr>
      </w:pPr>
    </w:p>
    <w:p w:rsidR="00787BA2" w:rsidRPr="00BD14E9" w:rsidRDefault="00787BA2">
      <w:pPr>
        <w:autoSpaceDE w:val="0"/>
        <w:autoSpaceDN w:val="0"/>
        <w:adjustRightInd w:val="0"/>
        <w:ind w:firstLine="284"/>
        <w:jc w:val="both"/>
        <w:rPr>
          <w:rStyle w:val="a6"/>
          <w:bCs/>
          <w:color w:val="auto"/>
          <w:sz w:val="22"/>
          <w:szCs w:val="22"/>
          <w:u w:val="none"/>
        </w:rPr>
      </w:pPr>
      <w:r>
        <w:rPr>
          <w:b/>
          <w:sz w:val="22"/>
          <w:szCs w:val="22"/>
          <w:lang w:val="en-US"/>
        </w:rPr>
        <w:t>E</w:t>
      </w:r>
      <w:r w:rsidRPr="00BD14E9"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 w:rsidRPr="00BD14E9">
        <w:rPr>
          <w:b/>
          <w:sz w:val="22"/>
          <w:szCs w:val="22"/>
        </w:rPr>
        <w:t>:</w:t>
      </w:r>
      <w:r w:rsidRPr="00BD14E9">
        <w:rPr>
          <w:sz w:val="22"/>
          <w:szCs w:val="22"/>
        </w:rPr>
        <w:t xml:space="preserve"> </w:t>
      </w:r>
      <w:r w:rsidR="009B7C01" w:rsidRPr="00BD14E9">
        <w:rPr>
          <w:u w:val="single"/>
        </w:rPr>
        <w:t>kafedraurisprudencii@gmail.com</w:t>
      </w:r>
    </w:p>
    <w:p w:rsidR="00787BA2" w:rsidRPr="00BD14E9" w:rsidRDefault="00787BA2">
      <w:pPr>
        <w:autoSpaceDE w:val="0"/>
        <w:autoSpaceDN w:val="0"/>
        <w:adjustRightInd w:val="0"/>
        <w:ind w:firstLine="284"/>
        <w:jc w:val="both"/>
        <w:rPr>
          <w:rStyle w:val="a6"/>
          <w:bCs/>
          <w:color w:val="auto"/>
          <w:sz w:val="22"/>
          <w:szCs w:val="22"/>
          <w:u w:val="none"/>
        </w:rPr>
      </w:pPr>
    </w:p>
    <w:p w:rsidR="00787BA2" w:rsidRPr="00BD14E9" w:rsidRDefault="00787BA2">
      <w:pPr>
        <w:autoSpaceDE w:val="0"/>
        <w:autoSpaceDN w:val="0"/>
        <w:adjustRightInd w:val="0"/>
        <w:ind w:firstLine="284"/>
        <w:jc w:val="both"/>
        <w:rPr>
          <w:spacing w:val="-4"/>
          <w:sz w:val="22"/>
          <w:szCs w:val="22"/>
        </w:rPr>
      </w:pPr>
    </w:p>
    <w:p w:rsidR="00787BA2" w:rsidRDefault="00787BA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Порядок представления материалов</w:t>
      </w:r>
    </w:p>
    <w:p w:rsidR="00491E95" w:rsidRDefault="00491E95" w:rsidP="00491E95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proofErr w:type="gramStart"/>
      <w:r>
        <w:rPr>
          <w:spacing w:val="-4"/>
          <w:sz w:val="22"/>
          <w:szCs w:val="22"/>
        </w:rPr>
        <w:t xml:space="preserve">Для </w:t>
      </w:r>
      <w:r>
        <w:rPr>
          <w:bCs/>
          <w:spacing w:val="-4"/>
          <w:sz w:val="22"/>
          <w:szCs w:val="22"/>
        </w:rPr>
        <w:t>участия</w:t>
      </w:r>
      <w:r>
        <w:rPr>
          <w:spacing w:val="-4"/>
          <w:sz w:val="22"/>
          <w:szCs w:val="22"/>
        </w:rPr>
        <w:t xml:space="preserve"> в конференции необходимо </w:t>
      </w:r>
      <w:r>
        <w:rPr>
          <w:b/>
          <w:color w:val="FF0000"/>
          <w:spacing w:val="-4"/>
          <w:sz w:val="22"/>
          <w:szCs w:val="22"/>
        </w:rPr>
        <w:t xml:space="preserve">до </w:t>
      </w:r>
      <w:r w:rsidRPr="00106DFA">
        <w:rPr>
          <w:b/>
          <w:color w:val="FF0000"/>
          <w:spacing w:val="-4"/>
          <w:sz w:val="22"/>
          <w:szCs w:val="22"/>
        </w:rPr>
        <w:t>30</w:t>
      </w:r>
      <w:r w:rsidR="009825A0">
        <w:rPr>
          <w:b/>
          <w:color w:val="FF0000"/>
          <w:spacing w:val="-4"/>
          <w:sz w:val="22"/>
          <w:szCs w:val="22"/>
        </w:rPr>
        <w:t> </w:t>
      </w:r>
      <w:r>
        <w:rPr>
          <w:b/>
          <w:color w:val="FF0000"/>
          <w:spacing w:val="-4"/>
          <w:sz w:val="22"/>
          <w:szCs w:val="22"/>
        </w:rPr>
        <w:t>ноября 202</w:t>
      </w:r>
      <w:r w:rsidRPr="00491E95">
        <w:rPr>
          <w:b/>
          <w:color w:val="FF0000"/>
          <w:spacing w:val="-4"/>
          <w:sz w:val="22"/>
          <w:szCs w:val="22"/>
        </w:rPr>
        <w:t>5</w:t>
      </w:r>
      <w:r>
        <w:rPr>
          <w:b/>
          <w:color w:val="FF0000"/>
          <w:spacing w:val="-4"/>
          <w:sz w:val="22"/>
          <w:szCs w:val="22"/>
        </w:rPr>
        <w:t xml:space="preserve"> г.</w:t>
      </w:r>
      <w:r>
        <w:rPr>
          <w:spacing w:val="-4"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направить в оргкомитет </w:t>
      </w:r>
      <w:r>
        <w:rPr>
          <w:b/>
          <w:bCs/>
          <w:sz w:val="22"/>
          <w:szCs w:val="22"/>
        </w:rPr>
        <w:t>заявку и текст</w:t>
      </w:r>
      <w:r>
        <w:rPr>
          <w:b/>
          <w:spacing w:val="-4"/>
          <w:sz w:val="22"/>
          <w:szCs w:val="22"/>
        </w:rPr>
        <w:t xml:space="preserve"> доклада </w:t>
      </w:r>
      <w:r>
        <w:rPr>
          <w:spacing w:val="-4"/>
          <w:sz w:val="22"/>
          <w:szCs w:val="22"/>
        </w:rPr>
        <w:t xml:space="preserve">по </w:t>
      </w:r>
      <w:r>
        <w:rPr>
          <w:spacing w:val="-4"/>
          <w:sz w:val="22"/>
          <w:szCs w:val="22"/>
          <w:lang w:val="en-US"/>
        </w:rPr>
        <w:t>E</w:t>
      </w:r>
      <w:r>
        <w:rPr>
          <w:spacing w:val="-4"/>
          <w:sz w:val="22"/>
          <w:szCs w:val="22"/>
        </w:rPr>
        <w:t>-</w:t>
      </w:r>
      <w:r>
        <w:rPr>
          <w:spacing w:val="-4"/>
          <w:sz w:val="22"/>
          <w:szCs w:val="22"/>
          <w:lang w:val="en-US"/>
        </w:rPr>
        <w:t>mail</w:t>
      </w:r>
      <w:r>
        <w:rPr>
          <w:spacing w:val="-4"/>
          <w:sz w:val="22"/>
          <w:szCs w:val="22"/>
        </w:rPr>
        <w:t xml:space="preserve"> – </w:t>
      </w:r>
      <w:r w:rsidRPr="00491E95">
        <w:rPr>
          <w:rFonts w:ascii="Roboto" w:hAnsi="Roboto"/>
          <w:color w:val="0070C0"/>
          <w:sz w:val="21"/>
          <w:szCs w:val="21"/>
          <w:shd w:val="clear" w:color="auto" w:fill="E9EEF6"/>
        </w:rPr>
        <w:t>kafedraurisprudencii@gmail.com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(в </w:t>
      </w:r>
      <w:r>
        <w:rPr>
          <w:b/>
          <w:sz w:val="22"/>
          <w:szCs w:val="22"/>
        </w:rPr>
        <w:t>«Теме»</w:t>
      </w:r>
      <w:r>
        <w:rPr>
          <w:sz w:val="22"/>
          <w:szCs w:val="22"/>
        </w:rPr>
        <w:t xml:space="preserve"> электронного письма указывается: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b/>
          <w:spacing w:val="-6"/>
          <w:sz w:val="22"/>
          <w:szCs w:val="22"/>
        </w:rPr>
        <w:t>«Государство и право 202</w:t>
      </w:r>
      <w:r w:rsidRPr="00491E95">
        <w:rPr>
          <w:b/>
          <w:spacing w:val="-6"/>
          <w:sz w:val="22"/>
          <w:szCs w:val="22"/>
        </w:rPr>
        <w:t>5</w:t>
      </w:r>
      <w:r>
        <w:rPr>
          <w:b/>
          <w:spacing w:val="-6"/>
          <w:sz w:val="22"/>
          <w:szCs w:val="22"/>
        </w:rPr>
        <w:t>»</w:t>
      </w:r>
      <w:r>
        <w:rPr>
          <w:spacing w:val="-6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proofErr w:type="gramEnd"/>
    </w:p>
    <w:p w:rsidR="00491E95" w:rsidRPr="00E679D4" w:rsidRDefault="00491E95" w:rsidP="00491E95">
      <w:pPr>
        <w:pStyle w:val="Default"/>
        <w:ind w:firstLine="284"/>
        <w:jc w:val="both"/>
        <w:rPr>
          <w:b/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Участие в конференции предусматривает</w:t>
      </w:r>
      <w:r w:rsidR="00E679D4">
        <w:rPr>
          <w:b/>
          <w:bCs/>
          <w:color w:val="auto"/>
          <w:sz w:val="22"/>
          <w:szCs w:val="22"/>
        </w:rPr>
        <w:t xml:space="preserve"> организационный взнос</w:t>
      </w:r>
      <w:r w:rsidR="00E679D4" w:rsidRPr="00E679D4">
        <w:rPr>
          <w:bCs/>
          <w:color w:val="auto"/>
          <w:sz w:val="22"/>
          <w:szCs w:val="22"/>
        </w:rPr>
        <w:t xml:space="preserve">, который </w:t>
      </w:r>
      <w:r>
        <w:rPr>
          <w:sz w:val="22"/>
          <w:szCs w:val="22"/>
        </w:rPr>
        <w:t xml:space="preserve">включает в себя затраты </w:t>
      </w:r>
      <w:r>
        <w:rPr>
          <w:sz w:val="22"/>
          <w:szCs w:val="22"/>
          <w:lang w:val="be-BY"/>
        </w:rPr>
        <w:t>на участ</w:t>
      </w:r>
      <w:proofErr w:type="spellStart"/>
      <w:r>
        <w:rPr>
          <w:sz w:val="22"/>
          <w:szCs w:val="22"/>
        </w:rPr>
        <w:t>ие</w:t>
      </w:r>
      <w:proofErr w:type="spellEnd"/>
      <w:r>
        <w:rPr>
          <w:sz w:val="22"/>
          <w:szCs w:val="22"/>
        </w:rPr>
        <w:t xml:space="preserve"> в конференции.</w:t>
      </w:r>
    </w:p>
    <w:p w:rsidR="00491E95" w:rsidRDefault="00491E95" w:rsidP="00491E95">
      <w:pPr>
        <w:autoSpaceDE w:val="0"/>
        <w:autoSpaceDN w:val="0"/>
        <w:adjustRightInd w:val="0"/>
        <w:ind w:firstLine="284"/>
        <w:jc w:val="both"/>
        <w:rPr>
          <w:color w:val="000000"/>
          <w:sz w:val="22"/>
          <w:szCs w:val="22"/>
        </w:rPr>
      </w:pPr>
      <w:r w:rsidRPr="00106DFA">
        <w:rPr>
          <w:color w:val="000000"/>
          <w:sz w:val="22"/>
          <w:szCs w:val="22"/>
        </w:rPr>
        <w:t>Печатный вариант Сборника будет доступен только по предварительному заказу за отдельную плату, включающую в себя стоимость почтовой</w:t>
      </w:r>
      <w:r>
        <w:rPr>
          <w:color w:val="000000"/>
          <w:sz w:val="22"/>
          <w:szCs w:val="22"/>
        </w:rPr>
        <w:t xml:space="preserve"> рассылки.</w:t>
      </w:r>
    </w:p>
    <w:p w:rsidR="00491E95" w:rsidRDefault="00491E95" w:rsidP="00491E95">
      <w:pPr>
        <w:autoSpaceDE w:val="0"/>
        <w:autoSpaceDN w:val="0"/>
        <w:adjustRightInd w:val="0"/>
        <w:ind w:firstLine="284"/>
        <w:jc w:val="both"/>
        <w:rPr>
          <w:b/>
          <w:spacing w:val="-4"/>
          <w:sz w:val="22"/>
          <w:szCs w:val="22"/>
        </w:rPr>
      </w:pPr>
      <w:r w:rsidRPr="00106DFA">
        <w:rPr>
          <w:b/>
          <w:spacing w:val="-4"/>
          <w:sz w:val="22"/>
          <w:szCs w:val="22"/>
        </w:rPr>
        <w:t>Персональное</w:t>
      </w:r>
      <w:r>
        <w:rPr>
          <w:b/>
          <w:spacing w:val="-4"/>
          <w:sz w:val="22"/>
          <w:szCs w:val="22"/>
        </w:rPr>
        <w:t xml:space="preserve"> приглашение и бланк договора для оплаты организационного взноса </w:t>
      </w:r>
      <w:r>
        <w:rPr>
          <w:b/>
          <w:spacing w:val="-4"/>
          <w:sz w:val="22"/>
          <w:szCs w:val="22"/>
          <w:u w:val="single"/>
        </w:rPr>
        <w:t>высылаются после получения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u w:val="single"/>
        </w:rPr>
        <w:t>заявки и текста доклада</w:t>
      </w:r>
      <w:r>
        <w:rPr>
          <w:b/>
          <w:spacing w:val="-4"/>
          <w:sz w:val="22"/>
          <w:szCs w:val="22"/>
        </w:rPr>
        <w:t xml:space="preserve">. </w:t>
      </w:r>
    </w:p>
    <w:p w:rsidR="00491E95" w:rsidRDefault="00491E95" w:rsidP="00491E95">
      <w:pPr>
        <w:autoSpaceDE w:val="0"/>
        <w:autoSpaceDN w:val="0"/>
        <w:adjustRightInd w:val="0"/>
        <w:ind w:firstLine="284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i/>
          <w:iCs/>
          <w:color w:val="000000"/>
          <w:sz w:val="22"/>
          <w:szCs w:val="22"/>
        </w:rPr>
        <w:t>Заключение договора и оплата организационного взноса (в срок указанный в договоре) – обязательное условие включения материалов в электронный сборник конференции</w:t>
      </w:r>
      <w:r w:rsidRPr="00E679D4">
        <w:rPr>
          <w:b/>
          <w:bCs/>
          <w:color w:val="000000"/>
          <w:sz w:val="22"/>
          <w:szCs w:val="22"/>
        </w:rPr>
        <w:t>.</w:t>
      </w:r>
    </w:p>
    <w:p w:rsidR="00491E95" w:rsidRDefault="00491E95" w:rsidP="00491E95">
      <w:pPr>
        <w:autoSpaceDE w:val="0"/>
        <w:autoSpaceDN w:val="0"/>
        <w:adjustRightInd w:val="0"/>
        <w:ind w:firstLine="284"/>
        <w:jc w:val="both"/>
        <w:rPr>
          <w:b/>
          <w:spacing w:val="-4"/>
          <w:sz w:val="22"/>
          <w:szCs w:val="22"/>
          <w:u w:val="single"/>
        </w:rPr>
      </w:pPr>
      <w:r>
        <w:rPr>
          <w:b/>
          <w:spacing w:val="-4"/>
          <w:sz w:val="22"/>
          <w:szCs w:val="22"/>
          <w:u w:val="single"/>
          <w:lang w:val="be-BY"/>
        </w:rPr>
        <w:t>По запросу у</w:t>
      </w:r>
      <w:r>
        <w:rPr>
          <w:b/>
          <w:spacing w:val="-4"/>
          <w:sz w:val="22"/>
          <w:szCs w:val="22"/>
          <w:u w:val="single"/>
        </w:rPr>
        <w:t>частникам конференции предоставляются сертификаты в электронном виде об участии в конференции!</w:t>
      </w:r>
    </w:p>
    <w:p w:rsidR="00787BA2" w:rsidRDefault="00787BA2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BD14E9">
        <w:rPr>
          <w:sz w:val="22"/>
          <w:szCs w:val="22"/>
        </w:rPr>
        <w:t xml:space="preserve">МГУ имени А.А. Кулешова оставляет за собой право осуществлять </w:t>
      </w:r>
      <w:r w:rsidR="00FB16ED" w:rsidRPr="00BD14E9">
        <w:rPr>
          <w:sz w:val="22"/>
          <w:szCs w:val="22"/>
        </w:rPr>
        <w:t>размещение</w:t>
      </w:r>
      <w:r w:rsidRPr="00BD14E9">
        <w:rPr>
          <w:sz w:val="22"/>
          <w:szCs w:val="22"/>
        </w:rPr>
        <w:t xml:space="preserve"> </w:t>
      </w:r>
      <w:r w:rsidR="00FB16ED" w:rsidRPr="00BD14E9">
        <w:rPr>
          <w:sz w:val="22"/>
          <w:szCs w:val="22"/>
        </w:rPr>
        <w:t>материалов</w:t>
      </w:r>
      <w:r w:rsidRPr="00BD14E9">
        <w:rPr>
          <w:sz w:val="22"/>
          <w:szCs w:val="22"/>
        </w:rPr>
        <w:t xml:space="preserve"> на сайте факультета экономики и права, а также в электронном архиве библиотеки</w:t>
      </w:r>
      <w:r>
        <w:rPr>
          <w:sz w:val="22"/>
          <w:szCs w:val="22"/>
        </w:rPr>
        <w:t xml:space="preserve"> учреждения образования «Могилёвский государственный университет имени А.А. Кулешова» и в Российском индексе научного цитирования на платформе </w:t>
      </w:r>
      <w:proofErr w:type="spellStart"/>
      <w:r>
        <w:rPr>
          <w:sz w:val="22"/>
          <w:szCs w:val="22"/>
        </w:rPr>
        <w:t>elibrary.ru</w:t>
      </w:r>
      <w:proofErr w:type="spellEnd"/>
      <w:r>
        <w:rPr>
          <w:sz w:val="22"/>
          <w:szCs w:val="22"/>
        </w:rPr>
        <w:t xml:space="preserve"> в открытом доступе. </w:t>
      </w:r>
    </w:p>
    <w:p w:rsidR="00787BA2" w:rsidRDefault="00787BA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Рабочие</w:t>
      </w:r>
      <w:r>
        <w:rPr>
          <w:b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языки</w:t>
      </w:r>
      <w:r>
        <w:rPr>
          <w:sz w:val="22"/>
          <w:szCs w:val="22"/>
        </w:rPr>
        <w:t xml:space="preserve"> конференции – белорусский, русский, английский. </w:t>
      </w:r>
    </w:p>
    <w:p w:rsidR="00787BA2" w:rsidRDefault="00787BA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pacing w:val="-4"/>
          <w:sz w:val="22"/>
          <w:szCs w:val="22"/>
        </w:rPr>
        <w:t>Форма проведения</w:t>
      </w:r>
      <w:r w:rsidR="00187942">
        <w:rPr>
          <w:spacing w:val="-4"/>
          <w:sz w:val="22"/>
          <w:szCs w:val="22"/>
        </w:rPr>
        <w:t xml:space="preserve"> конференции – </w:t>
      </w:r>
      <w:r>
        <w:rPr>
          <w:spacing w:val="-4"/>
          <w:sz w:val="22"/>
          <w:szCs w:val="22"/>
        </w:rPr>
        <w:t>заочная</w:t>
      </w:r>
    </w:p>
    <w:p w:rsidR="00BD14E9" w:rsidRDefault="00BD14E9">
      <w:pPr>
        <w:autoSpaceDE w:val="0"/>
        <w:autoSpaceDN w:val="0"/>
        <w:adjustRightInd w:val="0"/>
        <w:ind w:firstLine="284"/>
        <w:jc w:val="center"/>
        <w:rPr>
          <w:b/>
          <w:bCs/>
          <w:sz w:val="22"/>
          <w:szCs w:val="22"/>
        </w:rPr>
      </w:pPr>
    </w:p>
    <w:p w:rsidR="00E679D4" w:rsidRDefault="00E679D4">
      <w:pPr>
        <w:autoSpaceDE w:val="0"/>
        <w:autoSpaceDN w:val="0"/>
        <w:adjustRightInd w:val="0"/>
        <w:ind w:firstLine="284"/>
        <w:jc w:val="center"/>
        <w:rPr>
          <w:b/>
          <w:bCs/>
          <w:sz w:val="22"/>
          <w:szCs w:val="22"/>
        </w:rPr>
      </w:pPr>
    </w:p>
    <w:p w:rsidR="00E679D4" w:rsidRDefault="00E679D4">
      <w:pPr>
        <w:autoSpaceDE w:val="0"/>
        <w:autoSpaceDN w:val="0"/>
        <w:adjustRightInd w:val="0"/>
        <w:ind w:firstLine="284"/>
        <w:jc w:val="center"/>
        <w:rPr>
          <w:b/>
          <w:bCs/>
          <w:sz w:val="22"/>
          <w:szCs w:val="22"/>
        </w:rPr>
      </w:pPr>
    </w:p>
    <w:p w:rsidR="00E679D4" w:rsidRDefault="00E679D4">
      <w:pPr>
        <w:autoSpaceDE w:val="0"/>
        <w:autoSpaceDN w:val="0"/>
        <w:adjustRightInd w:val="0"/>
        <w:ind w:firstLine="284"/>
        <w:jc w:val="center"/>
        <w:rPr>
          <w:b/>
          <w:bCs/>
          <w:sz w:val="22"/>
          <w:szCs w:val="22"/>
        </w:rPr>
      </w:pPr>
    </w:p>
    <w:p w:rsidR="00E679D4" w:rsidRDefault="00E679D4">
      <w:pPr>
        <w:autoSpaceDE w:val="0"/>
        <w:autoSpaceDN w:val="0"/>
        <w:adjustRightInd w:val="0"/>
        <w:ind w:firstLine="284"/>
        <w:jc w:val="center"/>
        <w:rPr>
          <w:b/>
          <w:bCs/>
          <w:sz w:val="22"/>
          <w:szCs w:val="22"/>
        </w:rPr>
      </w:pPr>
    </w:p>
    <w:p w:rsidR="00E679D4" w:rsidRDefault="00E679D4">
      <w:pPr>
        <w:autoSpaceDE w:val="0"/>
        <w:autoSpaceDN w:val="0"/>
        <w:adjustRightInd w:val="0"/>
        <w:ind w:firstLine="284"/>
        <w:jc w:val="center"/>
        <w:rPr>
          <w:b/>
          <w:bCs/>
          <w:sz w:val="22"/>
          <w:szCs w:val="22"/>
        </w:rPr>
      </w:pPr>
    </w:p>
    <w:p w:rsidR="00E679D4" w:rsidRDefault="00E679D4">
      <w:pPr>
        <w:autoSpaceDE w:val="0"/>
        <w:autoSpaceDN w:val="0"/>
        <w:adjustRightInd w:val="0"/>
        <w:ind w:firstLine="284"/>
        <w:jc w:val="center"/>
        <w:rPr>
          <w:b/>
          <w:bCs/>
          <w:sz w:val="22"/>
          <w:szCs w:val="22"/>
        </w:rPr>
      </w:pPr>
    </w:p>
    <w:p w:rsidR="00787BA2" w:rsidRDefault="00787BA2">
      <w:pPr>
        <w:autoSpaceDE w:val="0"/>
        <w:autoSpaceDN w:val="0"/>
        <w:adjustRightInd w:val="0"/>
        <w:ind w:firstLine="284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Требования к представляемым материалам</w:t>
      </w:r>
    </w:p>
    <w:p w:rsidR="00787BA2" w:rsidRDefault="00787BA2">
      <w:pPr>
        <w:autoSpaceDE w:val="0"/>
        <w:autoSpaceDN w:val="0"/>
        <w:adjustRightInd w:val="0"/>
        <w:ind w:firstLine="284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  <w:u w:val="single"/>
        </w:rPr>
        <w:t>Заявка и текст материала</w:t>
      </w:r>
      <w:r>
        <w:rPr>
          <w:spacing w:val="-4"/>
          <w:sz w:val="26"/>
          <w:szCs w:val="26"/>
        </w:rPr>
        <w:t xml:space="preserve"> подаются в виде </w:t>
      </w:r>
      <w:r>
        <w:rPr>
          <w:b/>
          <w:spacing w:val="-4"/>
          <w:sz w:val="26"/>
          <w:szCs w:val="26"/>
        </w:rPr>
        <w:t>единого файла-документа</w:t>
      </w:r>
      <w:r>
        <w:rPr>
          <w:spacing w:val="-4"/>
          <w:sz w:val="26"/>
          <w:szCs w:val="26"/>
        </w:rPr>
        <w:t>. Имя файла должно состоять из фамилии и инициалов автора</w:t>
      </w:r>
      <w:r>
        <w:rPr>
          <w:bCs/>
          <w:spacing w:val="-4"/>
          <w:sz w:val="26"/>
          <w:szCs w:val="26"/>
        </w:rPr>
        <w:t xml:space="preserve">. </w:t>
      </w:r>
      <w:r>
        <w:rPr>
          <w:b/>
          <w:spacing w:val="-4"/>
          <w:sz w:val="26"/>
          <w:szCs w:val="26"/>
        </w:rPr>
        <w:t>Заявка размещается на первой странице</w:t>
      </w:r>
      <w:r>
        <w:rPr>
          <w:spacing w:val="-4"/>
          <w:sz w:val="26"/>
          <w:szCs w:val="26"/>
        </w:rPr>
        <w:t xml:space="preserve"> файла-документа. </w:t>
      </w:r>
    </w:p>
    <w:p w:rsidR="00787BA2" w:rsidRDefault="00787BA2">
      <w:pPr>
        <w:autoSpaceDE w:val="0"/>
        <w:autoSpaceDN w:val="0"/>
        <w:adjustRightInd w:val="0"/>
        <w:ind w:firstLine="284"/>
        <w:jc w:val="both"/>
        <w:rPr>
          <w:bCs/>
          <w:spacing w:val="-4"/>
          <w:sz w:val="26"/>
          <w:szCs w:val="26"/>
        </w:rPr>
      </w:pPr>
      <w:r w:rsidRPr="00BD14E9">
        <w:rPr>
          <w:bCs/>
          <w:i/>
          <w:spacing w:val="-4"/>
          <w:sz w:val="26"/>
          <w:szCs w:val="26"/>
        </w:rPr>
        <w:t xml:space="preserve">Текст материала представляется в редакторе </w:t>
      </w:r>
      <w:proofErr w:type="spellStart"/>
      <w:r w:rsidRPr="00BD14E9">
        <w:rPr>
          <w:bCs/>
          <w:i/>
          <w:spacing w:val="-4"/>
          <w:sz w:val="26"/>
          <w:szCs w:val="26"/>
        </w:rPr>
        <w:t>Microsoft</w:t>
      </w:r>
      <w:proofErr w:type="spellEnd"/>
      <w:r w:rsidRPr="00BD14E9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BD14E9">
        <w:rPr>
          <w:bCs/>
          <w:i/>
          <w:spacing w:val="-4"/>
          <w:sz w:val="26"/>
          <w:szCs w:val="26"/>
        </w:rPr>
        <w:t>Word</w:t>
      </w:r>
      <w:proofErr w:type="spellEnd"/>
      <w:r w:rsidRPr="00BD14E9">
        <w:rPr>
          <w:bCs/>
          <w:i/>
          <w:spacing w:val="-4"/>
          <w:sz w:val="26"/>
          <w:szCs w:val="26"/>
        </w:rPr>
        <w:t xml:space="preserve">, шрифт </w:t>
      </w:r>
      <w:proofErr w:type="spellStart"/>
      <w:r w:rsidRPr="00BD14E9">
        <w:rPr>
          <w:bCs/>
          <w:i/>
          <w:spacing w:val="-4"/>
          <w:sz w:val="26"/>
          <w:szCs w:val="26"/>
        </w:rPr>
        <w:t>Times</w:t>
      </w:r>
      <w:proofErr w:type="spellEnd"/>
      <w:r w:rsidRPr="00BD14E9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BD14E9">
        <w:rPr>
          <w:bCs/>
          <w:i/>
          <w:spacing w:val="-4"/>
          <w:sz w:val="26"/>
          <w:szCs w:val="26"/>
        </w:rPr>
        <w:t>New</w:t>
      </w:r>
      <w:proofErr w:type="spellEnd"/>
      <w:r w:rsidRPr="00BD14E9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BD14E9">
        <w:rPr>
          <w:bCs/>
          <w:i/>
          <w:spacing w:val="-4"/>
          <w:sz w:val="26"/>
          <w:szCs w:val="26"/>
        </w:rPr>
        <w:t>Roman</w:t>
      </w:r>
      <w:proofErr w:type="spellEnd"/>
      <w:r w:rsidRPr="00BD14E9">
        <w:rPr>
          <w:bCs/>
          <w:i/>
          <w:spacing w:val="-4"/>
          <w:sz w:val="26"/>
          <w:szCs w:val="26"/>
        </w:rPr>
        <w:t xml:space="preserve">, 14pt; одинарный интервал. Все поля – по 2,5 см. Объем текста материала, включая список литературы – до </w:t>
      </w:r>
      <w:r w:rsidRPr="00BD14E9">
        <w:rPr>
          <w:bCs/>
          <w:i/>
          <w:color w:val="000000"/>
          <w:spacing w:val="-4"/>
          <w:sz w:val="26"/>
          <w:szCs w:val="26"/>
        </w:rPr>
        <w:t xml:space="preserve">3 </w:t>
      </w:r>
      <w:r w:rsidRPr="00BD14E9">
        <w:rPr>
          <w:bCs/>
          <w:i/>
          <w:spacing w:val="-4"/>
          <w:sz w:val="26"/>
          <w:szCs w:val="26"/>
        </w:rPr>
        <w:t>полных страниц</w:t>
      </w:r>
      <w:r>
        <w:rPr>
          <w:bCs/>
          <w:spacing w:val="-4"/>
          <w:sz w:val="26"/>
          <w:szCs w:val="26"/>
        </w:rPr>
        <w:t>.</w:t>
      </w:r>
    </w:p>
    <w:p w:rsidR="00787BA2" w:rsidRDefault="00787BA2">
      <w:pPr>
        <w:autoSpaceDE w:val="0"/>
        <w:autoSpaceDN w:val="0"/>
        <w:adjustRightInd w:val="0"/>
        <w:ind w:firstLine="284"/>
        <w:jc w:val="both"/>
        <w:rPr>
          <w:bCs/>
          <w:spacing w:val="-4"/>
          <w:sz w:val="26"/>
          <w:szCs w:val="26"/>
        </w:rPr>
      </w:pPr>
      <w:r>
        <w:rPr>
          <w:bCs/>
          <w:spacing w:val="-4"/>
          <w:sz w:val="26"/>
          <w:szCs w:val="26"/>
        </w:rPr>
        <w:t xml:space="preserve">Первая строка – индекс УДК (выравнивание по левому краю). </w:t>
      </w:r>
      <w:proofErr w:type="gramStart"/>
      <w:r>
        <w:rPr>
          <w:bCs/>
          <w:spacing w:val="-4"/>
          <w:sz w:val="26"/>
          <w:szCs w:val="26"/>
        </w:rPr>
        <w:t xml:space="preserve">На второй строке текста доклада </w:t>
      </w:r>
      <w:r>
        <w:rPr>
          <w:bCs/>
          <w:spacing w:val="-4"/>
          <w:sz w:val="26"/>
          <w:szCs w:val="26"/>
          <w:u w:val="single"/>
        </w:rPr>
        <w:t>строчными</w:t>
      </w:r>
      <w:r>
        <w:rPr>
          <w:bCs/>
          <w:spacing w:val="-4"/>
          <w:sz w:val="26"/>
          <w:szCs w:val="26"/>
        </w:rPr>
        <w:t xml:space="preserve"> буквами печатается название материала; на третьей (после пропуска одной строки) – фамилия, имя, отчество автора (авторов), место работы и (в круглых скобках) – город, страна (все – выравнивание по центру).</w:t>
      </w:r>
      <w:proofErr w:type="gramEnd"/>
      <w:r>
        <w:rPr>
          <w:bCs/>
          <w:spacing w:val="-4"/>
          <w:sz w:val="26"/>
          <w:szCs w:val="26"/>
        </w:rPr>
        <w:t xml:space="preserve"> Далее с абзацным отступом 1,25 см и пропуском одной строки печатается </w:t>
      </w:r>
      <w:r>
        <w:rPr>
          <w:bCs/>
          <w:spacing w:val="-4"/>
          <w:sz w:val="26"/>
          <w:szCs w:val="26"/>
          <w:u w:val="single"/>
        </w:rPr>
        <w:t>краткая</w:t>
      </w:r>
      <w:r>
        <w:rPr>
          <w:bCs/>
          <w:spacing w:val="-4"/>
          <w:sz w:val="26"/>
          <w:szCs w:val="26"/>
        </w:rPr>
        <w:t xml:space="preserve"> аннотация, далее с пропуском одной строки – текст. Сноски на источники даются в квадратных скобках. Список использованных источников приводится в конце текста, после пропуска одной строки, под заголовком «Список использованных источников», и оформляется в соответствии с ГОСТ 7.1. </w:t>
      </w:r>
    </w:p>
    <w:p w:rsidR="00787BA2" w:rsidRDefault="00787BA2">
      <w:pPr>
        <w:autoSpaceDE w:val="0"/>
        <w:autoSpaceDN w:val="0"/>
        <w:adjustRightInd w:val="0"/>
        <w:ind w:firstLine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Не допускаются выравнивание текста с использованием знаков пробела, сжатие шрифта и изменение интервала, использование автоматической расстановки переносов.</w:t>
      </w:r>
    </w:p>
    <w:p w:rsidR="00787BA2" w:rsidRDefault="00787BA2">
      <w:pPr>
        <w:autoSpaceDE w:val="0"/>
        <w:autoSpaceDN w:val="0"/>
        <w:adjustRightInd w:val="0"/>
        <w:ind w:firstLine="284"/>
        <w:jc w:val="both"/>
        <w:rPr>
          <w:bCs/>
          <w:spacing w:val="-4"/>
          <w:sz w:val="26"/>
          <w:szCs w:val="26"/>
        </w:rPr>
      </w:pPr>
    </w:p>
    <w:p w:rsidR="00787BA2" w:rsidRDefault="00787BA2">
      <w:pPr>
        <w:autoSpaceDE w:val="0"/>
        <w:autoSpaceDN w:val="0"/>
        <w:adjustRightInd w:val="0"/>
        <w:ind w:firstLine="284"/>
        <w:jc w:val="both"/>
        <w:rPr>
          <w:bCs/>
          <w:spacing w:val="-4"/>
          <w:sz w:val="26"/>
          <w:szCs w:val="26"/>
        </w:rPr>
      </w:pPr>
    </w:p>
    <w:p w:rsidR="00787BA2" w:rsidRDefault="00787BA2">
      <w:pPr>
        <w:autoSpaceDE w:val="0"/>
        <w:autoSpaceDN w:val="0"/>
        <w:adjustRightInd w:val="0"/>
        <w:ind w:firstLine="284"/>
        <w:jc w:val="both"/>
        <w:rPr>
          <w:bCs/>
          <w:spacing w:val="-4"/>
          <w:sz w:val="26"/>
          <w:szCs w:val="26"/>
        </w:rPr>
      </w:pPr>
    </w:p>
    <w:p w:rsidR="00787BA2" w:rsidRDefault="00787BA2">
      <w:pPr>
        <w:autoSpaceDE w:val="0"/>
        <w:autoSpaceDN w:val="0"/>
        <w:adjustRightInd w:val="0"/>
        <w:ind w:firstLine="284"/>
        <w:jc w:val="both"/>
        <w:rPr>
          <w:bCs/>
          <w:spacing w:val="-4"/>
          <w:sz w:val="26"/>
          <w:szCs w:val="26"/>
        </w:rPr>
      </w:pPr>
    </w:p>
    <w:p w:rsidR="00787BA2" w:rsidRDefault="00787BA2">
      <w:pPr>
        <w:autoSpaceDE w:val="0"/>
        <w:autoSpaceDN w:val="0"/>
        <w:adjustRightInd w:val="0"/>
        <w:ind w:firstLine="284"/>
        <w:jc w:val="both"/>
        <w:rPr>
          <w:b/>
          <w:bCs/>
          <w:i/>
          <w:sz w:val="26"/>
          <w:szCs w:val="26"/>
          <w:u w:val="single"/>
        </w:rPr>
      </w:pPr>
      <w:r>
        <w:rPr>
          <w:bCs/>
          <w:i/>
          <w:spacing w:val="-4"/>
          <w:sz w:val="26"/>
          <w:szCs w:val="26"/>
        </w:rPr>
        <w:t>Оргкомитет</w:t>
      </w:r>
      <w:r>
        <w:rPr>
          <w:i/>
          <w:spacing w:val="-4"/>
          <w:sz w:val="26"/>
          <w:szCs w:val="26"/>
        </w:rPr>
        <w:t xml:space="preserve"> имеет право отбора представленных текстов. </w:t>
      </w:r>
      <w:r>
        <w:rPr>
          <w:b/>
          <w:bCs/>
          <w:i/>
          <w:sz w:val="26"/>
          <w:szCs w:val="26"/>
        </w:rPr>
        <w:t>Материалы с нарушением указанных требований, не соответствующие тематике конференции, критериям научности текста, или нуждающиеся в корректуре, отклоняются.</w:t>
      </w:r>
      <w:r>
        <w:rPr>
          <w:bCs/>
          <w:i/>
          <w:sz w:val="26"/>
          <w:szCs w:val="26"/>
        </w:rPr>
        <w:t xml:space="preserve"> </w:t>
      </w:r>
      <w:r>
        <w:rPr>
          <w:b/>
          <w:bCs/>
          <w:i/>
          <w:sz w:val="26"/>
          <w:szCs w:val="26"/>
          <w:u w:val="single"/>
        </w:rPr>
        <w:t>Оргкомитет не дает справок о ходе экспертизы отдельных работ.</w:t>
      </w:r>
    </w:p>
    <w:p w:rsidR="00787BA2" w:rsidRDefault="00787BA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</w:rPr>
      </w:pPr>
    </w:p>
    <w:p w:rsidR="00787BA2" w:rsidRDefault="00787BA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</w:rPr>
      </w:pPr>
    </w:p>
    <w:p w:rsidR="00787BA2" w:rsidRDefault="00787BA2">
      <w:pPr>
        <w:shd w:val="clear" w:color="auto" w:fill="FFFFFF"/>
        <w:autoSpaceDE w:val="0"/>
        <w:autoSpaceDN w:val="0"/>
        <w:adjustRightInd w:val="0"/>
        <w:rPr>
          <w:b/>
          <w:bCs/>
          <w:i/>
        </w:rPr>
      </w:pPr>
    </w:p>
    <w:p w:rsidR="00787BA2" w:rsidRDefault="00787BA2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i/>
        </w:rPr>
      </w:pPr>
      <w:r>
        <w:rPr>
          <w:b/>
          <w:bCs/>
          <w:i/>
        </w:rPr>
        <w:t>Пример оформления текста материала</w:t>
      </w:r>
    </w:p>
    <w:p w:rsidR="00787BA2" w:rsidRDefault="00787BA2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787BA2" w:rsidRDefault="00787BA2"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 xml:space="preserve">УДК 343.95 </w:t>
      </w:r>
    </w:p>
    <w:p w:rsidR="00787BA2" w:rsidRDefault="00787BA2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787BA2" w:rsidRDefault="00787BA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ПРАВО ЧЕЛОВЕКА НА СПРАВЕДЛИВОЕ СУДЕБНОЕ РАЗБИРАТЕЛЬСТВО </w:t>
      </w:r>
    </w:p>
    <w:p w:rsidR="00787BA2" w:rsidRDefault="00787BA2">
      <w:pPr>
        <w:autoSpaceDE w:val="0"/>
        <w:autoSpaceDN w:val="0"/>
        <w:adjustRightInd w:val="0"/>
        <w:jc w:val="center"/>
        <w:rPr>
          <w:caps/>
        </w:rPr>
      </w:pPr>
    </w:p>
    <w:p w:rsidR="00787BA2" w:rsidRDefault="00787BA2">
      <w:pPr>
        <w:autoSpaceDE w:val="0"/>
        <w:autoSpaceDN w:val="0"/>
        <w:adjustRightInd w:val="0"/>
        <w:jc w:val="center"/>
      </w:pPr>
      <w:r>
        <w:rPr>
          <w:b/>
          <w:bCs/>
        </w:rPr>
        <w:t>Иванов Иван Иванович</w:t>
      </w:r>
      <w:r>
        <w:t xml:space="preserve">, </w:t>
      </w:r>
    </w:p>
    <w:p w:rsidR="00787BA2" w:rsidRDefault="00787BA2">
      <w:pPr>
        <w:autoSpaceDE w:val="0"/>
        <w:autoSpaceDN w:val="0"/>
        <w:adjustRightInd w:val="0"/>
        <w:jc w:val="center"/>
      </w:pPr>
      <w:r>
        <w:t>Могилёвский государственный университет имени А.А. Кулешова (</w:t>
      </w:r>
      <w:proofErr w:type="gramStart"/>
      <w:r>
        <w:t>г</w:t>
      </w:r>
      <w:proofErr w:type="gramEnd"/>
      <w:r>
        <w:t>. Могилёв, Беларусь)</w:t>
      </w:r>
    </w:p>
    <w:p w:rsidR="00787BA2" w:rsidRDefault="00787BA2">
      <w:pPr>
        <w:autoSpaceDE w:val="0"/>
        <w:autoSpaceDN w:val="0"/>
        <w:adjustRightInd w:val="0"/>
        <w:jc w:val="center"/>
      </w:pPr>
    </w:p>
    <w:p w:rsidR="00787BA2" w:rsidRDefault="00787BA2">
      <w:pPr>
        <w:autoSpaceDE w:val="0"/>
        <w:autoSpaceDN w:val="0"/>
        <w:adjustRightInd w:val="0"/>
        <w:ind w:firstLine="513"/>
        <w:jc w:val="both"/>
      </w:pPr>
      <w:r>
        <w:t>[Краткая аннотация] ………………............</w:t>
      </w:r>
    </w:p>
    <w:p w:rsidR="00787BA2" w:rsidRDefault="00787BA2">
      <w:pPr>
        <w:autoSpaceDE w:val="0"/>
        <w:autoSpaceDN w:val="0"/>
        <w:adjustRightInd w:val="0"/>
        <w:jc w:val="center"/>
      </w:pPr>
    </w:p>
    <w:p w:rsidR="00787BA2" w:rsidRDefault="00787BA2">
      <w:pPr>
        <w:autoSpaceDE w:val="0"/>
        <w:autoSpaceDN w:val="0"/>
        <w:adjustRightInd w:val="0"/>
        <w:ind w:firstLine="513"/>
        <w:jc w:val="both"/>
      </w:pPr>
      <w:r>
        <w:t>[Текст доклада] ............................. [1, с. 23].</w:t>
      </w:r>
    </w:p>
    <w:p w:rsidR="00787BA2" w:rsidRDefault="00787BA2">
      <w:pPr>
        <w:autoSpaceDE w:val="0"/>
        <w:autoSpaceDN w:val="0"/>
        <w:adjustRightInd w:val="0"/>
        <w:jc w:val="center"/>
      </w:pPr>
    </w:p>
    <w:p w:rsidR="00787BA2" w:rsidRDefault="00787BA2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Список использованных источников </w:t>
      </w:r>
    </w:p>
    <w:p w:rsidR="00787BA2" w:rsidRDefault="00787BA2">
      <w:pPr>
        <w:autoSpaceDE w:val="0"/>
        <w:autoSpaceDN w:val="0"/>
        <w:adjustRightInd w:val="0"/>
        <w:ind w:firstLine="513"/>
        <w:jc w:val="both"/>
      </w:pPr>
      <w:r>
        <w:t>1. Назаров, А. Д. Провокации в оперативно-розыскной деятельности / А. Д. Назаров. –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Юрлитинформ</w:t>
      </w:r>
      <w:proofErr w:type="spellEnd"/>
      <w:r>
        <w:t xml:space="preserve">, 2010. – 152 с. </w:t>
      </w:r>
    </w:p>
    <w:p w:rsidR="00787BA2" w:rsidRDefault="00787BA2">
      <w:pPr>
        <w:autoSpaceDE w:val="0"/>
        <w:autoSpaceDN w:val="0"/>
        <w:adjustRightInd w:val="0"/>
        <w:ind w:firstLine="513"/>
        <w:jc w:val="both"/>
      </w:pPr>
    </w:p>
    <w:p w:rsidR="00787BA2" w:rsidRDefault="00787BA2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i/>
          <w:sz w:val="22"/>
          <w:szCs w:val="22"/>
        </w:rPr>
      </w:pPr>
    </w:p>
    <w:p w:rsidR="00787BA2" w:rsidRDefault="00787BA2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i/>
          <w:sz w:val="22"/>
          <w:szCs w:val="22"/>
        </w:rPr>
      </w:pPr>
    </w:p>
    <w:p w:rsidR="00787BA2" w:rsidRDefault="00787BA2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i/>
          <w:sz w:val="22"/>
          <w:szCs w:val="22"/>
        </w:rPr>
      </w:pPr>
    </w:p>
    <w:p w:rsidR="00787BA2" w:rsidRPr="000844F1" w:rsidRDefault="00787BA2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i/>
          <w:sz w:val="22"/>
          <w:szCs w:val="22"/>
        </w:rPr>
      </w:pPr>
    </w:p>
    <w:p w:rsidR="00787BA2" w:rsidRPr="000844F1" w:rsidRDefault="00787BA2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i/>
          <w:sz w:val="22"/>
          <w:szCs w:val="22"/>
        </w:rPr>
      </w:pPr>
    </w:p>
    <w:p w:rsidR="00787BA2" w:rsidRDefault="00787BA2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i/>
          <w:sz w:val="22"/>
          <w:szCs w:val="22"/>
        </w:rPr>
      </w:pPr>
    </w:p>
    <w:p w:rsidR="00787BA2" w:rsidRDefault="00787BA2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i/>
          <w:sz w:val="22"/>
          <w:szCs w:val="22"/>
        </w:rPr>
      </w:pPr>
    </w:p>
    <w:p w:rsidR="00787BA2" w:rsidRDefault="00787BA2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Форма заявки</w:t>
      </w:r>
    </w:p>
    <w:p w:rsidR="00787BA2" w:rsidRDefault="00787BA2">
      <w:pPr>
        <w:jc w:val="center"/>
        <w:rPr>
          <w:b/>
          <w:bCs/>
          <w:caps/>
          <w:sz w:val="22"/>
          <w:szCs w:val="22"/>
        </w:rPr>
      </w:pPr>
    </w:p>
    <w:p w:rsidR="00787BA2" w:rsidRDefault="00787BA2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Заявка </w:t>
      </w:r>
    </w:p>
    <w:p w:rsidR="00787BA2" w:rsidRDefault="00787BA2">
      <w:pPr>
        <w:jc w:val="center"/>
        <w:rPr>
          <w:b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на участие в </w:t>
      </w:r>
      <w:r w:rsidR="00745B5C">
        <w:rPr>
          <w:b/>
          <w:bCs/>
          <w:spacing w:val="-4"/>
          <w:sz w:val="22"/>
          <w:szCs w:val="22"/>
          <w:lang w:val="en-US"/>
        </w:rPr>
        <w:t>I</w:t>
      </w:r>
      <w:r w:rsidR="00491E95">
        <w:rPr>
          <w:b/>
          <w:bCs/>
          <w:spacing w:val="-4"/>
          <w:sz w:val="22"/>
          <w:szCs w:val="22"/>
          <w:lang w:val="en-US"/>
        </w:rPr>
        <w:t>X</w:t>
      </w:r>
      <w:r>
        <w:rPr>
          <w:b/>
          <w:bCs/>
          <w:spacing w:val="-4"/>
          <w:sz w:val="22"/>
          <w:szCs w:val="22"/>
        </w:rPr>
        <w:t xml:space="preserve"> Международной научно-практической конференции </w:t>
      </w:r>
      <w:r>
        <w:rPr>
          <w:b/>
          <w:spacing w:val="-4"/>
          <w:sz w:val="22"/>
          <w:szCs w:val="22"/>
        </w:rPr>
        <w:t xml:space="preserve">«Государство и право: актуальные проблемы формирования правового сознания» </w:t>
      </w:r>
    </w:p>
    <w:p w:rsidR="00787BA2" w:rsidRDefault="00787B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proofErr w:type="gramStart"/>
      <w:r>
        <w:rPr>
          <w:b/>
          <w:sz w:val="22"/>
          <w:szCs w:val="22"/>
        </w:rPr>
        <w:t>г</w:t>
      </w:r>
      <w:proofErr w:type="gramEnd"/>
      <w:r>
        <w:rPr>
          <w:b/>
          <w:sz w:val="22"/>
          <w:szCs w:val="22"/>
        </w:rPr>
        <w:t xml:space="preserve">. Могилёв, </w:t>
      </w:r>
      <w:r w:rsidR="00BD14E9">
        <w:rPr>
          <w:b/>
          <w:sz w:val="22"/>
          <w:szCs w:val="22"/>
        </w:rPr>
        <w:t>5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декабря 202</w:t>
      </w:r>
      <w:r w:rsidR="00BD14E9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г.)</w:t>
      </w:r>
    </w:p>
    <w:p w:rsidR="00787BA2" w:rsidRDefault="00787BA2">
      <w:pPr>
        <w:ind w:firstLine="171"/>
        <w:rPr>
          <w:spacing w:val="-6"/>
          <w:sz w:val="22"/>
          <w:szCs w:val="22"/>
        </w:rPr>
      </w:pPr>
    </w:p>
    <w:tbl>
      <w:tblPr>
        <w:tblW w:w="4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1418"/>
      </w:tblGrid>
      <w:tr w:rsidR="00787BA2" w:rsidTr="00106DF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A2" w:rsidRDefault="00787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A2" w:rsidRDefault="00787BA2">
            <w:pPr>
              <w:jc w:val="both"/>
              <w:rPr>
                <w:sz w:val="20"/>
                <w:szCs w:val="20"/>
                <w:lang w:val="be-BY"/>
              </w:rPr>
            </w:pPr>
          </w:p>
          <w:p w:rsidR="00787BA2" w:rsidRDefault="00787BA2">
            <w:pPr>
              <w:ind w:right="4853"/>
              <w:jc w:val="both"/>
              <w:rPr>
                <w:sz w:val="20"/>
                <w:szCs w:val="20"/>
                <w:lang w:val="be-BY"/>
              </w:rPr>
            </w:pPr>
          </w:p>
        </w:tc>
      </w:tr>
      <w:tr w:rsidR="00787BA2" w:rsidTr="00106DF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A2" w:rsidRDefault="00787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 соавтора (</w:t>
            </w:r>
            <w:proofErr w:type="gramStart"/>
            <w:r>
              <w:rPr>
                <w:sz w:val="20"/>
                <w:szCs w:val="20"/>
              </w:rPr>
              <w:t>заполняется</w:t>
            </w:r>
            <w:proofErr w:type="gramEnd"/>
            <w:r>
              <w:rPr>
                <w:sz w:val="20"/>
                <w:szCs w:val="20"/>
              </w:rPr>
              <w:t xml:space="preserve"> если более одного автора)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A2" w:rsidRDefault="00787BA2">
            <w:pPr>
              <w:jc w:val="both"/>
              <w:rPr>
                <w:sz w:val="20"/>
                <w:szCs w:val="20"/>
                <w:lang w:val="be-BY"/>
              </w:rPr>
            </w:pPr>
          </w:p>
          <w:p w:rsidR="00787BA2" w:rsidRDefault="00787BA2">
            <w:pPr>
              <w:jc w:val="both"/>
              <w:rPr>
                <w:sz w:val="20"/>
                <w:szCs w:val="20"/>
                <w:lang w:val="be-BY"/>
              </w:rPr>
            </w:pPr>
          </w:p>
        </w:tc>
      </w:tr>
      <w:tr w:rsidR="00787BA2" w:rsidTr="00106DF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A2" w:rsidRDefault="00787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и место работы </w:t>
            </w:r>
            <w:r>
              <w:rPr>
                <w:i/>
                <w:sz w:val="20"/>
                <w:szCs w:val="20"/>
              </w:rPr>
              <w:t xml:space="preserve">(указывать полное наименование учреждения и его подразделения); </w:t>
            </w:r>
            <w:r>
              <w:rPr>
                <w:sz w:val="20"/>
                <w:szCs w:val="20"/>
              </w:rPr>
              <w:t>ученая степень и ученое звание, город, страна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A2" w:rsidRDefault="00787BA2">
            <w:pPr>
              <w:jc w:val="both"/>
              <w:rPr>
                <w:sz w:val="20"/>
                <w:szCs w:val="20"/>
              </w:rPr>
            </w:pPr>
          </w:p>
        </w:tc>
      </w:tr>
      <w:tr w:rsidR="00787BA2" w:rsidTr="00106DF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A2" w:rsidRDefault="00787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A2" w:rsidRDefault="00787BA2">
            <w:pPr>
              <w:jc w:val="both"/>
              <w:rPr>
                <w:sz w:val="20"/>
                <w:szCs w:val="20"/>
              </w:rPr>
            </w:pPr>
          </w:p>
          <w:p w:rsidR="00787BA2" w:rsidRDefault="00787BA2">
            <w:pPr>
              <w:jc w:val="both"/>
              <w:rPr>
                <w:sz w:val="20"/>
                <w:szCs w:val="20"/>
              </w:rPr>
            </w:pPr>
          </w:p>
        </w:tc>
      </w:tr>
      <w:tr w:rsidR="00787BA2" w:rsidTr="00106DF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A2" w:rsidRDefault="00787BA2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№ из проблемного поля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A2" w:rsidRDefault="00787BA2">
            <w:pPr>
              <w:jc w:val="both"/>
              <w:rPr>
                <w:sz w:val="20"/>
                <w:szCs w:val="20"/>
                <w:lang w:val="be-BY"/>
              </w:rPr>
            </w:pPr>
          </w:p>
          <w:p w:rsidR="00787BA2" w:rsidRDefault="00787BA2">
            <w:pPr>
              <w:jc w:val="both"/>
              <w:rPr>
                <w:sz w:val="20"/>
                <w:szCs w:val="20"/>
                <w:lang w:val="be-BY"/>
              </w:rPr>
            </w:pPr>
          </w:p>
        </w:tc>
      </w:tr>
      <w:tr w:rsidR="00787BA2" w:rsidTr="00106DF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A2" w:rsidRDefault="00DA4F21" w:rsidP="00DA4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Электронный </w:t>
            </w:r>
            <w:r w:rsidR="00787BA2">
              <w:rPr>
                <w:sz w:val="20"/>
                <w:szCs w:val="20"/>
              </w:rPr>
              <w:t>адрес для связи и пересылки сборника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A2" w:rsidRDefault="00787BA2">
            <w:pPr>
              <w:jc w:val="both"/>
              <w:rPr>
                <w:sz w:val="20"/>
                <w:szCs w:val="20"/>
              </w:rPr>
            </w:pPr>
          </w:p>
        </w:tc>
      </w:tr>
      <w:tr w:rsidR="00787BA2" w:rsidTr="00106DF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A2" w:rsidRDefault="00787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Необходима ли пересылка сборника 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A2" w:rsidRDefault="00787BA2">
            <w:pPr>
              <w:jc w:val="both"/>
              <w:rPr>
                <w:sz w:val="20"/>
                <w:szCs w:val="20"/>
              </w:rPr>
            </w:pPr>
          </w:p>
        </w:tc>
      </w:tr>
      <w:tr w:rsidR="00DA4F21" w:rsidTr="00106DF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21" w:rsidRDefault="00DA4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Электронный сертификат участника конференции 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21" w:rsidRDefault="00DA4F21">
            <w:pPr>
              <w:jc w:val="both"/>
              <w:rPr>
                <w:sz w:val="20"/>
                <w:szCs w:val="20"/>
              </w:rPr>
            </w:pPr>
          </w:p>
        </w:tc>
      </w:tr>
      <w:tr w:rsidR="00787BA2" w:rsidTr="00106DF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A2" w:rsidRDefault="00787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 номер телефона (в международном формате)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A2" w:rsidRDefault="00787BA2">
            <w:pPr>
              <w:jc w:val="both"/>
              <w:rPr>
                <w:sz w:val="20"/>
                <w:szCs w:val="20"/>
                <w:lang w:val="be-BY"/>
              </w:rPr>
            </w:pPr>
          </w:p>
          <w:p w:rsidR="00787BA2" w:rsidRDefault="00787BA2">
            <w:pPr>
              <w:jc w:val="both"/>
              <w:rPr>
                <w:sz w:val="20"/>
                <w:szCs w:val="20"/>
                <w:lang w:val="be-BY"/>
              </w:rPr>
            </w:pPr>
          </w:p>
        </w:tc>
      </w:tr>
      <w:tr w:rsidR="00787BA2" w:rsidTr="00106DF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A2" w:rsidRDefault="00787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</w:t>
            </w:r>
            <w:proofErr w:type="spellStart"/>
            <w:proofErr w:type="gramStart"/>
            <w:r>
              <w:rPr>
                <w:sz w:val="20"/>
                <w:szCs w:val="20"/>
              </w:rPr>
              <w:t>е</w:t>
            </w:r>
            <w:proofErr w:type="gramEnd"/>
            <w:r>
              <w:rPr>
                <w:sz w:val="20"/>
                <w:szCs w:val="20"/>
              </w:rPr>
              <w:t>-mail</w:t>
            </w:r>
            <w:proofErr w:type="spellEnd"/>
          </w:p>
          <w:p w:rsidR="00787BA2" w:rsidRDefault="00787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отправки приглашения и договора)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A2" w:rsidRDefault="00787BA2">
            <w:pPr>
              <w:jc w:val="both"/>
              <w:rPr>
                <w:bCs/>
                <w:sz w:val="20"/>
                <w:szCs w:val="20"/>
                <w:lang w:val="be-BY"/>
              </w:rPr>
            </w:pPr>
          </w:p>
          <w:p w:rsidR="00787BA2" w:rsidRDefault="00787BA2">
            <w:pPr>
              <w:jc w:val="both"/>
              <w:rPr>
                <w:bCs/>
                <w:sz w:val="20"/>
                <w:szCs w:val="20"/>
                <w:lang w:val="be-BY"/>
              </w:rPr>
            </w:pPr>
          </w:p>
        </w:tc>
      </w:tr>
      <w:tr w:rsidR="00787BA2" w:rsidTr="00106DFA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A2" w:rsidRDefault="00187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A2" w:rsidRDefault="00787BA2">
            <w:pPr>
              <w:tabs>
                <w:tab w:val="left" w:pos="1877"/>
              </w:tabs>
              <w:jc w:val="both"/>
              <w:rPr>
                <w:bCs/>
                <w:sz w:val="20"/>
                <w:szCs w:val="20"/>
                <w:lang w:val="be-BY"/>
              </w:rPr>
            </w:pPr>
          </w:p>
        </w:tc>
      </w:tr>
    </w:tbl>
    <w:p w:rsidR="00787BA2" w:rsidRDefault="00787BA2">
      <w:pPr>
        <w:shd w:val="clear" w:color="auto" w:fill="FFFFFF"/>
        <w:autoSpaceDE w:val="0"/>
        <w:autoSpaceDN w:val="0"/>
        <w:adjustRightInd w:val="0"/>
        <w:rPr>
          <w:b/>
          <w:bCs/>
          <w:i/>
        </w:rPr>
      </w:pPr>
    </w:p>
    <w:sectPr w:rsidR="00787BA2" w:rsidSect="0008635F">
      <w:pgSz w:w="16840" w:h="11907" w:orient="landscape" w:code="9"/>
      <w:pgMar w:top="284" w:right="652" w:bottom="340" w:left="573" w:header="284" w:footer="284" w:gutter="0"/>
      <w:cols w:num="3" w:space="370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E2EB0"/>
    <w:multiLevelType w:val="hybridMultilevel"/>
    <w:tmpl w:val="C9625260"/>
    <w:lvl w:ilvl="0" w:tplc="2E7CB9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84D5151"/>
    <w:multiLevelType w:val="multilevel"/>
    <w:tmpl w:val="43C096E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5D334601"/>
    <w:multiLevelType w:val="hybridMultilevel"/>
    <w:tmpl w:val="A43E467C"/>
    <w:lvl w:ilvl="0" w:tplc="0419000F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0B0135"/>
    <w:multiLevelType w:val="hybridMultilevel"/>
    <w:tmpl w:val="EA54351A"/>
    <w:lvl w:ilvl="0" w:tplc="2BD6F52C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7D992EC8"/>
    <w:multiLevelType w:val="hybridMultilevel"/>
    <w:tmpl w:val="43C096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357"/>
  <w:noPunctuationKerning/>
  <w:characterSpacingControl w:val="doNotCompress"/>
  <w:compat/>
  <w:rsids>
    <w:rsidRoot w:val="00106DFA"/>
    <w:rsid w:val="000844F1"/>
    <w:rsid w:val="0008635F"/>
    <w:rsid w:val="00097E5C"/>
    <w:rsid w:val="00106DFA"/>
    <w:rsid w:val="00187942"/>
    <w:rsid w:val="001A6566"/>
    <w:rsid w:val="0035553A"/>
    <w:rsid w:val="00491E95"/>
    <w:rsid w:val="004C742F"/>
    <w:rsid w:val="006E13EC"/>
    <w:rsid w:val="00745B5C"/>
    <w:rsid w:val="007523E4"/>
    <w:rsid w:val="00787BA2"/>
    <w:rsid w:val="007D2FC5"/>
    <w:rsid w:val="00803B94"/>
    <w:rsid w:val="00830936"/>
    <w:rsid w:val="00886933"/>
    <w:rsid w:val="009825A0"/>
    <w:rsid w:val="009B7C01"/>
    <w:rsid w:val="00A22888"/>
    <w:rsid w:val="00B11C36"/>
    <w:rsid w:val="00BD14E9"/>
    <w:rsid w:val="00DA4F21"/>
    <w:rsid w:val="00E23956"/>
    <w:rsid w:val="00E62273"/>
    <w:rsid w:val="00E679D4"/>
    <w:rsid w:val="00FB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f9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35F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"/>
    <w:basedOn w:val="a"/>
    <w:autoRedefine/>
    <w:rsid w:val="0008635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5">
    <w:name w:val="Balloon Text"/>
    <w:basedOn w:val="a"/>
    <w:semiHidden/>
    <w:rsid w:val="0008635F"/>
    <w:rPr>
      <w:rFonts w:ascii="Tahoma" w:hAnsi="Tahoma" w:cs="Tahoma"/>
      <w:sz w:val="16"/>
      <w:szCs w:val="16"/>
    </w:rPr>
  </w:style>
  <w:style w:type="character" w:styleId="a6">
    <w:name w:val="Hyperlink"/>
    <w:rsid w:val="0008635F"/>
    <w:rPr>
      <w:color w:val="0000FF"/>
      <w:u w:val="single"/>
    </w:rPr>
  </w:style>
  <w:style w:type="paragraph" w:customStyle="1" w:styleId="a7">
    <w:name w:val="Знак Знак"/>
    <w:basedOn w:val="a"/>
    <w:autoRedefine/>
    <w:rsid w:val="0008635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8">
    <w:name w:val="Plain Text"/>
    <w:aliases w:val="Текст Знак Знак"/>
    <w:basedOn w:val="a"/>
    <w:rsid w:val="0008635F"/>
    <w:pPr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29">
    <w:name w:val="Font Style29"/>
    <w:rsid w:val="0008635F"/>
    <w:rPr>
      <w:rFonts w:ascii="Times New Roman" w:hAnsi="Times New Roman" w:cs="Times New Roman"/>
      <w:sz w:val="18"/>
      <w:szCs w:val="18"/>
    </w:rPr>
  </w:style>
  <w:style w:type="character" w:styleId="a9">
    <w:name w:val="Strong"/>
    <w:uiPriority w:val="22"/>
    <w:qFormat/>
    <w:rsid w:val="0008635F"/>
    <w:rPr>
      <w:b/>
      <w:bCs/>
    </w:rPr>
  </w:style>
  <w:style w:type="paragraph" w:styleId="aa">
    <w:name w:val="caption"/>
    <w:basedOn w:val="a"/>
    <w:next w:val="a"/>
    <w:uiPriority w:val="35"/>
    <w:unhideWhenUsed/>
    <w:qFormat/>
    <w:rsid w:val="0008635F"/>
    <w:rPr>
      <w:b/>
      <w:bCs/>
      <w:sz w:val="20"/>
      <w:szCs w:val="20"/>
    </w:rPr>
  </w:style>
  <w:style w:type="paragraph" w:customStyle="1" w:styleId="Default">
    <w:name w:val="Default"/>
    <w:rsid w:val="000863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ser-accountsubname">
    <w:name w:val="user-account__subname"/>
    <w:basedOn w:val="a0"/>
    <w:rsid w:val="0008635F"/>
  </w:style>
  <w:style w:type="character" w:customStyle="1" w:styleId="ab">
    <w:name w:val="Неразрешенное упоминание"/>
    <w:uiPriority w:val="99"/>
    <w:semiHidden/>
    <w:unhideWhenUsed/>
    <w:rsid w:val="0008635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home</Company>
  <LinksUpToDate>false</LinksUpToDate>
  <CharactersWithSpaces>5895</CharactersWithSpaces>
  <SharedDoc>false</SharedDoc>
  <HLinks>
    <vt:vector size="12" baseType="variant">
      <vt:variant>
        <vt:i4>1572894</vt:i4>
      </vt:variant>
      <vt:variant>
        <vt:i4>3</vt:i4>
      </vt:variant>
      <vt:variant>
        <vt:i4>0</vt:i4>
      </vt:variant>
      <vt:variant>
        <vt:i4>5</vt:i4>
      </vt:variant>
      <vt:variant>
        <vt:lpwstr>mailto:dovydenko_ii@msu.by</vt:lpwstr>
      </vt:variant>
      <vt:variant>
        <vt:lpwstr/>
      </vt:variant>
      <vt:variant>
        <vt:i4>1572894</vt:i4>
      </vt:variant>
      <vt:variant>
        <vt:i4>0</vt:i4>
      </vt:variant>
      <vt:variant>
        <vt:i4>0</vt:i4>
      </vt:variant>
      <vt:variant>
        <vt:i4>5</vt:i4>
      </vt:variant>
      <vt:variant>
        <vt:lpwstr>mailto:dovydenko_ii@msu.by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User</dc:creator>
  <cp:lastModifiedBy>sychova</cp:lastModifiedBy>
  <cp:revision>3</cp:revision>
  <cp:lastPrinted>2024-10-24T05:39:00Z</cp:lastPrinted>
  <dcterms:created xsi:type="dcterms:W3CDTF">2025-11-20T11:10:00Z</dcterms:created>
  <dcterms:modified xsi:type="dcterms:W3CDTF">2025-11-21T07:59:00Z</dcterms:modified>
</cp:coreProperties>
</file>